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11" w:rsidRPr="00161D11" w:rsidRDefault="00161D11" w:rsidP="00161D11">
      <w:pPr>
        <w:spacing w:after="0" w:line="240" w:lineRule="auto"/>
        <w:jc w:val="center"/>
        <w:rPr>
          <w:rFonts w:ascii="Times New Roman" w:hAnsi="Times New Roman"/>
          <w:b/>
          <w:sz w:val="28"/>
          <w:szCs w:val="28"/>
          <w:lang w:eastAsia="ru-RU"/>
        </w:rPr>
      </w:pPr>
      <w:bookmarkStart w:id="0" w:name="_Hlk173232320"/>
      <w:r w:rsidRPr="00161D11">
        <w:rPr>
          <w:rFonts w:ascii="Times New Roman" w:hAnsi="Times New Roman"/>
          <w:b/>
          <w:sz w:val="28"/>
          <w:szCs w:val="28"/>
          <w:lang w:eastAsia="ru-RU"/>
        </w:rPr>
        <w:t>Администрация</w:t>
      </w:r>
    </w:p>
    <w:p w:rsidR="00161D11" w:rsidRPr="00161D11" w:rsidRDefault="00161D11" w:rsidP="00161D11">
      <w:pPr>
        <w:spacing w:after="0" w:line="240" w:lineRule="auto"/>
        <w:jc w:val="center"/>
        <w:rPr>
          <w:rFonts w:ascii="Times New Roman" w:hAnsi="Times New Roman"/>
          <w:b/>
          <w:sz w:val="28"/>
          <w:szCs w:val="28"/>
          <w:lang w:eastAsia="ru-RU"/>
        </w:rPr>
      </w:pPr>
      <w:r w:rsidRPr="00161D11">
        <w:rPr>
          <w:rFonts w:ascii="Times New Roman" w:hAnsi="Times New Roman"/>
          <w:b/>
          <w:sz w:val="28"/>
          <w:szCs w:val="28"/>
          <w:lang w:eastAsia="ru-RU"/>
        </w:rPr>
        <w:t>Маршанского сельсовета Каргатского района</w:t>
      </w:r>
    </w:p>
    <w:p w:rsidR="00161D11" w:rsidRPr="00161D11" w:rsidRDefault="00161D11" w:rsidP="00161D11">
      <w:pPr>
        <w:spacing w:after="0" w:line="240" w:lineRule="auto"/>
        <w:jc w:val="center"/>
        <w:rPr>
          <w:rFonts w:ascii="Times New Roman" w:hAnsi="Times New Roman"/>
          <w:b/>
          <w:sz w:val="28"/>
          <w:szCs w:val="28"/>
          <w:lang w:eastAsia="ru-RU"/>
        </w:rPr>
      </w:pPr>
      <w:r w:rsidRPr="00161D11">
        <w:rPr>
          <w:rFonts w:ascii="Times New Roman" w:hAnsi="Times New Roman"/>
          <w:b/>
          <w:sz w:val="28"/>
          <w:szCs w:val="28"/>
          <w:lang w:eastAsia="ru-RU"/>
        </w:rPr>
        <w:t xml:space="preserve"> Новосибирской области</w:t>
      </w:r>
    </w:p>
    <w:p w:rsidR="00161D11" w:rsidRPr="00161D11" w:rsidRDefault="00161D11" w:rsidP="00161D11">
      <w:pPr>
        <w:spacing w:after="0" w:line="240" w:lineRule="auto"/>
        <w:jc w:val="center"/>
        <w:rPr>
          <w:rFonts w:ascii="Times New Roman" w:hAnsi="Times New Roman"/>
          <w:b/>
          <w:sz w:val="28"/>
          <w:szCs w:val="28"/>
          <w:lang w:eastAsia="ru-RU"/>
        </w:rPr>
      </w:pPr>
    </w:p>
    <w:p w:rsidR="00161D11" w:rsidRPr="00161D11" w:rsidRDefault="00161D11" w:rsidP="00161D11">
      <w:pPr>
        <w:spacing w:after="0" w:line="240" w:lineRule="auto"/>
        <w:jc w:val="center"/>
        <w:rPr>
          <w:rFonts w:ascii="Times New Roman" w:hAnsi="Times New Roman"/>
          <w:b/>
          <w:sz w:val="28"/>
          <w:szCs w:val="28"/>
          <w:lang w:eastAsia="ru-RU"/>
        </w:rPr>
      </w:pPr>
      <w:r w:rsidRPr="00161D11">
        <w:rPr>
          <w:rFonts w:ascii="Times New Roman" w:hAnsi="Times New Roman"/>
          <w:b/>
          <w:sz w:val="28"/>
          <w:szCs w:val="28"/>
          <w:lang w:eastAsia="ru-RU"/>
        </w:rPr>
        <w:t>ПОСТАНОВЛЕНИЕ</w:t>
      </w:r>
    </w:p>
    <w:p w:rsidR="00161D11" w:rsidRPr="00161D11" w:rsidRDefault="00161D11" w:rsidP="00161D11">
      <w:pPr>
        <w:spacing w:after="0" w:line="240" w:lineRule="auto"/>
        <w:jc w:val="center"/>
        <w:rPr>
          <w:rFonts w:ascii="Times New Roman" w:hAnsi="Times New Roman"/>
          <w:sz w:val="28"/>
          <w:szCs w:val="28"/>
          <w:lang w:eastAsia="ru-RU"/>
        </w:rPr>
      </w:pPr>
      <w:r w:rsidRPr="00161D11">
        <w:rPr>
          <w:rFonts w:ascii="Times New Roman" w:hAnsi="Times New Roman"/>
          <w:sz w:val="28"/>
          <w:szCs w:val="28"/>
          <w:lang w:eastAsia="ru-RU"/>
        </w:rPr>
        <w:t>с. Маршанское</w:t>
      </w:r>
    </w:p>
    <w:p w:rsidR="00161D11" w:rsidRPr="00161D11" w:rsidRDefault="00161D11" w:rsidP="00161D11">
      <w:pPr>
        <w:autoSpaceDE w:val="0"/>
        <w:autoSpaceDN w:val="0"/>
        <w:adjustRightInd w:val="0"/>
        <w:spacing w:after="0" w:line="240" w:lineRule="auto"/>
        <w:jc w:val="right"/>
        <w:rPr>
          <w:rFonts w:ascii="Times New Roman" w:hAnsi="Times New Roman"/>
          <w:color w:val="000000"/>
          <w:sz w:val="28"/>
          <w:szCs w:val="28"/>
        </w:rPr>
      </w:pPr>
    </w:p>
    <w:p w:rsidR="00161D11" w:rsidRPr="00161D11" w:rsidRDefault="00161D11" w:rsidP="00161D11">
      <w:pPr>
        <w:autoSpaceDE w:val="0"/>
        <w:autoSpaceDN w:val="0"/>
        <w:adjustRightInd w:val="0"/>
        <w:spacing w:after="0" w:line="240" w:lineRule="auto"/>
        <w:ind w:firstLine="539"/>
        <w:rPr>
          <w:rFonts w:ascii="Times New Roman" w:hAnsi="Times New Roman"/>
          <w:color w:val="000000"/>
          <w:sz w:val="28"/>
          <w:szCs w:val="28"/>
        </w:rPr>
      </w:pPr>
      <w:r w:rsidRPr="00161D11">
        <w:rPr>
          <w:rFonts w:ascii="Times New Roman" w:hAnsi="Times New Roman"/>
          <w:color w:val="000000"/>
          <w:sz w:val="28"/>
          <w:szCs w:val="28"/>
          <w:u w:val="single"/>
        </w:rPr>
        <w:t>от 07.10.2024</w:t>
      </w:r>
      <w:r w:rsidRPr="00161D11">
        <w:rPr>
          <w:rFonts w:ascii="Times New Roman" w:hAnsi="Times New Roman"/>
          <w:color w:val="000000"/>
          <w:sz w:val="28"/>
          <w:szCs w:val="28"/>
        </w:rPr>
        <w:t xml:space="preserve">                                                                                              </w:t>
      </w:r>
      <w:r w:rsidRPr="00161D11">
        <w:rPr>
          <w:rFonts w:ascii="Times New Roman" w:hAnsi="Times New Roman"/>
          <w:color w:val="000000"/>
          <w:sz w:val="28"/>
          <w:szCs w:val="28"/>
          <w:u w:val="single"/>
        </w:rPr>
        <w:t>61</w:t>
      </w:r>
    </w:p>
    <w:p w:rsidR="00161D11" w:rsidRPr="00161D11" w:rsidRDefault="00161D11" w:rsidP="00161D11">
      <w:pPr>
        <w:suppressAutoHyphens/>
        <w:spacing w:after="0" w:line="240" w:lineRule="auto"/>
        <w:jc w:val="center"/>
        <w:rPr>
          <w:rFonts w:ascii="Times New Roman" w:hAnsi="Times New Roman"/>
          <w:sz w:val="28"/>
          <w:szCs w:val="28"/>
        </w:rPr>
      </w:pPr>
    </w:p>
    <w:p w:rsidR="00161D11" w:rsidRPr="00161D11" w:rsidRDefault="00161D11" w:rsidP="00161D11">
      <w:pPr>
        <w:tabs>
          <w:tab w:val="left" w:pos="1764"/>
        </w:tabs>
        <w:spacing w:after="0" w:line="240" w:lineRule="auto"/>
        <w:rPr>
          <w:rFonts w:ascii="Times New Roman" w:hAnsi="Times New Roman"/>
          <w:b/>
          <w:sz w:val="28"/>
          <w:szCs w:val="28"/>
        </w:rPr>
      </w:pPr>
      <w:r w:rsidRPr="00161D11">
        <w:rPr>
          <w:rFonts w:ascii="Times New Roman" w:hAnsi="Times New Roman"/>
          <w:b/>
          <w:sz w:val="28"/>
          <w:szCs w:val="28"/>
        </w:rPr>
        <w:t xml:space="preserve">Об утверждении Порядка установления фактов проживания граждан </w:t>
      </w:r>
    </w:p>
    <w:p w:rsidR="00161D11" w:rsidRPr="00161D11" w:rsidRDefault="00161D11" w:rsidP="00161D11">
      <w:pPr>
        <w:tabs>
          <w:tab w:val="left" w:pos="1764"/>
        </w:tabs>
        <w:spacing w:after="0" w:line="240" w:lineRule="auto"/>
        <w:rPr>
          <w:rFonts w:ascii="Times New Roman" w:hAnsi="Times New Roman"/>
          <w:b/>
          <w:sz w:val="28"/>
          <w:szCs w:val="28"/>
        </w:rPr>
      </w:pPr>
      <w:r w:rsidRPr="00161D11">
        <w:rPr>
          <w:rFonts w:ascii="Times New Roman" w:hAnsi="Times New Roman"/>
          <w:b/>
          <w:sz w:val="28"/>
          <w:szCs w:val="28"/>
        </w:rPr>
        <w:t xml:space="preserve">в жилых помещениях, находящихся в зоне чрезвычайной ситуации, нарушения условий их жизнедеятельности и утраты ими имущества </w:t>
      </w:r>
    </w:p>
    <w:p w:rsidR="00161D11" w:rsidRPr="00161D11" w:rsidRDefault="00161D11" w:rsidP="00161D11">
      <w:pPr>
        <w:tabs>
          <w:tab w:val="left" w:pos="1764"/>
        </w:tabs>
        <w:spacing w:after="0" w:line="240" w:lineRule="auto"/>
        <w:rPr>
          <w:rFonts w:ascii="Times New Roman" w:hAnsi="Times New Roman"/>
          <w:b/>
          <w:sz w:val="28"/>
          <w:szCs w:val="28"/>
        </w:rPr>
      </w:pPr>
      <w:r w:rsidRPr="00161D11">
        <w:rPr>
          <w:rFonts w:ascii="Times New Roman" w:hAnsi="Times New Roman"/>
          <w:b/>
          <w:sz w:val="28"/>
          <w:szCs w:val="28"/>
        </w:rPr>
        <w:t>в результате чрезвычайных ситуаций природного и техногенного характера на территории Маршанского сельсовета Каргатского района Новосибирской области</w:t>
      </w:r>
    </w:p>
    <w:bookmarkEnd w:id="0"/>
    <w:p w:rsidR="00161D11" w:rsidRPr="00161D11" w:rsidRDefault="00161D11" w:rsidP="00161D11">
      <w:pPr>
        <w:autoSpaceDE w:val="0"/>
        <w:autoSpaceDN w:val="0"/>
        <w:adjustRightInd w:val="0"/>
        <w:spacing w:after="0" w:line="240" w:lineRule="auto"/>
        <w:jc w:val="center"/>
        <w:rPr>
          <w:rFonts w:ascii="Times New Roman" w:hAnsi="Times New Roman"/>
          <w:sz w:val="28"/>
          <w:szCs w:val="28"/>
        </w:rPr>
      </w:pPr>
    </w:p>
    <w:p w:rsidR="00161D11" w:rsidRPr="00161D11" w:rsidRDefault="00161D11" w:rsidP="00161D11">
      <w:pPr>
        <w:autoSpaceDE w:val="0"/>
        <w:autoSpaceDN w:val="0"/>
        <w:adjustRightInd w:val="0"/>
        <w:spacing w:after="0" w:line="240" w:lineRule="auto"/>
        <w:ind w:firstLine="709"/>
        <w:jc w:val="both"/>
        <w:rPr>
          <w:rFonts w:ascii="Times New Roman" w:eastAsia="Arial Unicode MS" w:hAnsi="Times New Roman"/>
          <w:color w:val="000000"/>
          <w:sz w:val="28"/>
          <w:szCs w:val="28"/>
        </w:rPr>
      </w:pPr>
    </w:p>
    <w:p w:rsidR="00161D11" w:rsidRPr="00161D11" w:rsidRDefault="00161D11" w:rsidP="00161D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161D11">
        <w:rPr>
          <w:rFonts w:ascii="Times New Roman" w:eastAsia="Arial Unicode MS" w:hAnsi="Times New Roman"/>
          <w:color w:val="000000"/>
          <w:sz w:val="28"/>
          <w:szCs w:val="28"/>
        </w:rPr>
        <w:t xml:space="preserve">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 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приказом МЧС России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администрация Маршанского сельсовета Каргатского района Новосибирской области </w:t>
      </w:r>
    </w:p>
    <w:p w:rsidR="00161D11" w:rsidRPr="00161D11" w:rsidRDefault="00161D11" w:rsidP="00161D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161D11">
        <w:rPr>
          <w:rFonts w:ascii="Times New Roman" w:eastAsia="Arial Unicode MS" w:hAnsi="Times New Roman"/>
          <w:color w:val="000000"/>
          <w:sz w:val="28"/>
          <w:szCs w:val="28"/>
        </w:rPr>
        <w:t>ПОСТАЕОВЛЯЕТ:</w:t>
      </w:r>
    </w:p>
    <w:p w:rsidR="00161D11" w:rsidRPr="00161D11" w:rsidRDefault="00161D11" w:rsidP="00161D11">
      <w:pPr>
        <w:autoSpaceDE w:val="0"/>
        <w:autoSpaceDN w:val="0"/>
        <w:adjustRightInd w:val="0"/>
        <w:spacing w:after="0" w:line="240" w:lineRule="auto"/>
        <w:ind w:firstLine="709"/>
        <w:jc w:val="both"/>
        <w:rPr>
          <w:rFonts w:ascii="Times New Roman" w:hAnsi="Times New Roman"/>
          <w:sz w:val="28"/>
          <w:szCs w:val="28"/>
          <w:lang w:eastAsia="ru-RU"/>
        </w:rPr>
      </w:pPr>
      <w:r w:rsidRPr="00161D11">
        <w:rPr>
          <w:rFonts w:ascii="Times New Roman" w:hAnsi="Times New Roman"/>
          <w:sz w:val="28"/>
          <w:szCs w:val="28"/>
          <w:lang w:eastAsia="ru-RU"/>
        </w:rPr>
        <w:t xml:space="preserve">1. Утвердить прилагаемый </w:t>
      </w:r>
      <w:r w:rsidRPr="00161D11">
        <w:rPr>
          <w:rFonts w:ascii="Times New Roman" w:hAnsi="Times New Roman"/>
          <w:sz w:val="28"/>
          <w:szCs w:val="28"/>
        </w:rPr>
        <w:t xml:space="preserve">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w:t>
      </w:r>
      <w:r w:rsidRPr="00161D11">
        <w:rPr>
          <w:rFonts w:ascii="Times New Roman" w:hAnsi="Times New Roman"/>
          <w:sz w:val="28"/>
          <w:szCs w:val="28"/>
        </w:rPr>
        <w:lastRenderedPageBreak/>
        <w:t xml:space="preserve">территории </w:t>
      </w:r>
      <w:r w:rsidRPr="00161D11">
        <w:rPr>
          <w:rFonts w:ascii="Times New Roman" w:eastAsia="Arial Unicode MS" w:hAnsi="Times New Roman"/>
          <w:color w:val="000000"/>
          <w:sz w:val="28"/>
          <w:szCs w:val="28"/>
        </w:rPr>
        <w:t>Маршанского сельсовета Каргатского</w:t>
      </w:r>
      <w:r w:rsidRPr="00161D11">
        <w:rPr>
          <w:rFonts w:ascii="Times New Roman" w:hAnsi="Times New Roman"/>
          <w:sz w:val="28"/>
          <w:szCs w:val="28"/>
        </w:rPr>
        <w:t xml:space="preserve"> района Новосибирской области</w:t>
      </w:r>
      <w:r w:rsidRPr="00161D11">
        <w:rPr>
          <w:rFonts w:ascii="Times New Roman" w:hAnsi="Times New Roman"/>
          <w:sz w:val="28"/>
          <w:szCs w:val="28"/>
          <w:lang w:eastAsia="ru-RU"/>
        </w:rPr>
        <w:t>.</w:t>
      </w:r>
    </w:p>
    <w:p w:rsidR="00161D11" w:rsidRPr="00161D11" w:rsidRDefault="00161D11" w:rsidP="00161D11">
      <w:pPr>
        <w:spacing w:after="0" w:line="240" w:lineRule="auto"/>
        <w:ind w:firstLine="709"/>
        <w:jc w:val="both"/>
        <w:rPr>
          <w:rFonts w:ascii="Times New Roman" w:hAnsi="Times New Roman"/>
          <w:sz w:val="28"/>
          <w:szCs w:val="28"/>
          <w:lang w:eastAsia="ru-RU"/>
        </w:rPr>
      </w:pPr>
      <w:r w:rsidRPr="00161D11">
        <w:rPr>
          <w:rFonts w:ascii="Times New Roman" w:hAnsi="Times New Roman"/>
          <w:sz w:val="28"/>
          <w:szCs w:val="28"/>
          <w:lang w:eastAsia="ru-RU"/>
        </w:rPr>
        <w:t>2. Контроль за исполнением настоящего постановления оставляю за собой.</w:t>
      </w:r>
    </w:p>
    <w:p w:rsidR="00161D11" w:rsidRPr="00161D11" w:rsidRDefault="00161D11" w:rsidP="00161D11">
      <w:pPr>
        <w:spacing w:after="0" w:line="240" w:lineRule="auto"/>
        <w:ind w:firstLine="709"/>
        <w:jc w:val="both"/>
        <w:rPr>
          <w:rFonts w:ascii="Times New Roman" w:hAnsi="Times New Roman"/>
          <w:sz w:val="28"/>
          <w:szCs w:val="28"/>
          <w:lang w:eastAsia="ru-RU"/>
        </w:rPr>
      </w:pPr>
    </w:p>
    <w:p w:rsidR="00161D11" w:rsidRPr="00161D11" w:rsidRDefault="00161D11" w:rsidP="00161D11">
      <w:pPr>
        <w:spacing w:after="0" w:line="240" w:lineRule="auto"/>
        <w:ind w:firstLine="709"/>
        <w:jc w:val="both"/>
        <w:rPr>
          <w:rFonts w:ascii="Times New Roman" w:hAnsi="Times New Roman"/>
          <w:sz w:val="28"/>
          <w:szCs w:val="28"/>
          <w:lang w:eastAsia="ru-RU"/>
        </w:rPr>
      </w:pPr>
    </w:p>
    <w:p w:rsidR="00161D11" w:rsidRPr="00161D11" w:rsidRDefault="00161D11" w:rsidP="00161D11">
      <w:pPr>
        <w:shd w:val="clear" w:color="auto" w:fill="FFFFFF"/>
        <w:spacing w:after="0" w:line="240" w:lineRule="auto"/>
        <w:jc w:val="both"/>
        <w:rPr>
          <w:rFonts w:ascii="Times New Roman" w:hAnsi="Times New Roman"/>
          <w:sz w:val="28"/>
          <w:szCs w:val="28"/>
          <w:lang w:eastAsia="ru-RU"/>
        </w:rPr>
      </w:pPr>
    </w:p>
    <w:p w:rsidR="00161D11" w:rsidRPr="00161D11" w:rsidRDefault="00161D11" w:rsidP="00161D11">
      <w:pPr>
        <w:shd w:val="clear" w:color="auto" w:fill="FFFFFF"/>
        <w:spacing w:after="0" w:line="240" w:lineRule="auto"/>
        <w:jc w:val="both"/>
        <w:rPr>
          <w:rFonts w:ascii="Times New Roman" w:hAnsi="Times New Roman"/>
          <w:sz w:val="28"/>
          <w:szCs w:val="28"/>
          <w:lang w:eastAsia="ru-RU"/>
        </w:rPr>
      </w:pPr>
      <w:r w:rsidRPr="00161D11">
        <w:rPr>
          <w:rFonts w:ascii="Times New Roman" w:hAnsi="Times New Roman"/>
          <w:sz w:val="28"/>
          <w:szCs w:val="28"/>
          <w:lang w:eastAsia="ru-RU"/>
        </w:rPr>
        <w:t>Глава Маршанского сельсовета</w:t>
      </w:r>
    </w:p>
    <w:p w:rsidR="00161D11" w:rsidRPr="00161D11" w:rsidRDefault="00161D11" w:rsidP="00161D11">
      <w:pPr>
        <w:shd w:val="clear" w:color="auto" w:fill="FFFFFF"/>
        <w:spacing w:after="0" w:line="240" w:lineRule="auto"/>
        <w:jc w:val="both"/>
        <w:rPr>
          <w:rFonts w:ascii="Times New Roman" w:hAnsi="Times New Roman"/>
          <w:sz w:val="28"/>
          <w:szCs w:val="28"/>
          <w:lang w:eastAsia="ru-RU"/>
        </w:rPr>
      </w:pPr>
      <w:r w:rsidRPr="00161D11">
        <w:rPr>
          <w:rFonts w:ascii="Times New Roman" w:hAnsi="Times New Roman"/>
          <w:sz w:val="28"/>
          <w:szCs w:val="28"/>
          <w:lang w:eastAsia="ru-RU"/>
        </w:rPr>
        <w:t xml:space="preserve">Каргатского района Новосибирской области                                М.А. Быков                                                       </w:t>
      </w:r>
    </w:p>
    <w:p w:rsidR="00161D11" w:rsidRPr="00161D11" w:rsidRDefault="00161D11" w:rsidP="00161D11">
      <w:pPr>
        <w:spacing w:after="0" w:line="240" w:lineRule="auto"/>
        <w:rPr>
          <w:b/>
          <w:bCs/>
        </w:rPr>
      </w:pPr>
    </w:p>
    <w:p w:rsidR="00161D11" w:rsidRPr="00161D11" w:rsidRDefault="00161D11" w:rsidP="00161D11">
      <w:pPr>
        <w:spacing w:after="0" w:line="240" w:lineRule="auto"/>
        <w:rPr>
          <w:b/>
          <w:bCs/>
        </w:rPr>
      </w:pPr>
    </w:p>
    <w:p w:rsidR="00161D11" w:rsidRPr="00161D11" w:rsidRDefault="00161D11" w:rsidP="00161D11">
      <w:pPr>
        <w:spacing w:after="0" w:line="240" w:lineRule="auto"/>
        <w:rPr>
          <w:b/>
          <w:bCs/>
        </w:rPr>
      </w:pPr>
    </w:p>
    <w:p w:rsidR="00161D11" w:rsidRPr="00161D11" w:rsidRDefault="00161D11" w:rsidP="00161D11">
      <w:pPr>
        <w:spacing w:after="0" w:line="240" w:lineRule="auto"/>
        <w:rPr>
          <w:b/>
          <w:bCs/>
        </w:rPr>
      </w:pPr>
    </w:p>
    <w:p w:rsidR="00161D11" w:rsidRPr="00161D11" w:rsidRDefault="00161D11" w:rsidP="00161D11">
      <w:pPr>
        <w:tabs>
          <w:tab w:val="center" w:pos="4961"/>
          <w:tab w:val="left" w:pos="6555"/>
        </w:tabs>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spacing w:after="0" w:line="240" w:lineRule="auto"/>
        <w:rPr>
          <w:rFonts w:ascii="Times New Roman" w:hAnsi="Times New Roman"/>
          <w:lang w:eastAsia="ru-RU"/>
        </w:rPr>
      </w:pPr>
      <w:r w:rsidRPr="00161D11">
        <w:rPr>
          <w:rFonts w:ascii="Times New Roman" w:hAnsi="Times New Roman"/>
          <w:lang w:eastAsia="ru-RU"/>
        </w:rPr>
        <w:t>Лаптева Т.Ф.</w:t>
      </w:r>
    </w:p>
    <w:p w:rsidR="00161D11" w:rsidRPr="00161D11" w:rsidRDefault="00161D11" w:rsidP="00161D11">
      <w:pPr>
        <w:spacing w:after="0" w:line="240" w:lineRule="auto"/>
        <w:rPr>
          <w:rFonts w:ascii="Times New Roman" w:hAnsi="Times New Roman"/>
          <w:lang w:eastAsia="ru-RU"/>
        </w:rPr>
      </w:pPr>
      <w:r w:rsidRPr="00161D11">
        <w:rPr>
          <w:rFonts w:ascii="Times New Roman" w:hAnsi="Times New Roman"/>
          <w:lang w:eastAsia="ru-RU"/>
        </w:rPr>
        <w:t xml:space="preserve">  41-385</w:t>
      </w:r>
    </w:p>
    <w:p w:rsidR="00161D11" w:rsidRPr="00161D11" w:rsidRDefault="00161D11" w:rsidP="00161D11">
      <w:pPr>
        <w:spacing w:after="0" w:line="240" w:lineRule="auto"/>
        <w:jc w:val="center"/>
        <w:rPr>
          <w:rFonts w:ascii="Times New Roman" w:eastAsia="Times New Roman" w:hAnsi="Times New Roman"/>
          <w:b/>
          <w:sz w:val="28"/>
          <w:szCs w:val="28"/>
          <w:lang w:eastAsia="ru-RU"/>
        </w:rPr>
      </w:pPr>
    </w:p>
    <w:p w:rsidR="00161D11" w:rsidRPr="00161D11" w:rsidRDefault="00161D11" w:rsidP="00161D11">
      <w:pPr>
        <w:autoSpaceDE w:val="0"/>
        <w:autoSpaceDN w:val="0"/>
        <w:adjustRightInd w:val="0"/>
        <w:spacing w:after="0" w:line="240" w:lineRule="auto"/>
        <w:ind w:firstLine="540"/>
        <w:jc w:val="right"/>
        <w:outlineLvl w:val="0"/>
        <w:rPr>
          <w:rFonts w:ascii="Times New Roman" w:eastAsia="Times New Roman" w:hAnsi="Times New Roman"/>
          <w:sz w:val="28"/>
          <w:szCs w:val="24"/>
          <w:lang w:eastAsia="ru-RU"/>
        </w:rPr>
      </w:pPr>
      <w:bookmarkStart w:id="1" w:name="_Hlk160030316"/>
      <w:r w:rsidRPr="00161D11">
        <w:rPr>
          <w:rFonts w:ascii="Times New Roman" w:eastAsia="Times New Roman" w:hAnsi="Times New Roman"/>
          <w:sz w:val="28"/>
          <w:szCs w:val="24"/>
          <w:lang w:eastAsia="ru-RU"/>
        </w:rPr>
        <w:lastRenderedPageBreak/>
        <w:t xml:space="preserve">Утвержден </w:t>
      </w:r>
    </w:p>
    <w:p w:rsidR="00161D11" w:rsidRPr="00161D11" w:rsidRDefault="00161D11" w:rsidP="00161D11">
      <w:pPr>
        <w:autoSpaceDE w:val="0"/>
        <w:autoSpaceDN w:val="0"/>
        <w:adjustRightInd w:val="0"/>
        <w:spacing w:after="0" w:line="240" w:lineRule="auto"/>
        <w:ind w:firstLine="540"/>
        <w:jc w:val="right"/>
        <w:outlineLvl w:val="0"/>
        <w:rPr>
          <w:rFonts w:ascii="Times New Roman" w:eastAsia="Times New Roman" w:hAnsi="Times New Roman"/>
          <w:sz w:val="28"/>
          <w:szCs w:val="24"/>
          <w:lang w:eastAsia="ru-RU"/>
        </w:rPr>
      </w:pPr>
      <w:r w:rsidRPr="00161D11">
        <w:rPr>
          <w:rFonts w:ascii="Times New Roman" w:eastAsia="Times New Roman" w:hAnsi="Times New Roman"/>
          <w:sz w:val="28"/>
          <w:szCs w:val="24"/>
          <w:lang w:eastAsia="ru-RU"/>
        </w:rPr>
        <w:t>постановлением администрации</w:t>
      </w:r>
    </w:p>
    <w:p w:rsidR="00161D11" w:rsidRPr="00161D11" w:rsidRDefault="00161D11" w:rsidP="00161D11">
      <w:pPr>
        <w:spacing w:after="0" w:line="240" w:lineRule="auto"/>
        <w:jc w:val="right"/>
        <w:rPr>
          <w:rFonts w:ascii="Times New Roman" w:eastAsia="Times New Roman" w:hAnsi="Times New Roman"/>
          <w:sz w:val="28"/>
          <w:szCs w:val="24"/>
          <w:lang w:eastAsia="ru-RU"/>
        </w:rPr>
      </w:pPr>
      <w:r w:rsidRPr="00161D11">
        <w:rPr>
          <w:rFonts w:ascii="Times New Roman" w:eastAsia="Times New Roman" w:hAnsi="Times New Roman"/>
          <w:sz w:val="28"/>
          <w:szCs w:val="24"/>
          <w:lang w:eastAsia="ru-RU"/>
        </w:rPr>
        <w:t xml:space="preserve"> Маршанского сельсовета Каргатского района</w:t>
      </w:r>
    </w:p>
    <w:p w:rsidR="00161D11" w:rsidRPr="00161D11" w:rsidRDefault="00161D11" w:rsidP="00161D11">
      <w:pPr>
        <w:spacing w:after="0" w:line="240" w:lineRule="auto"/>
        <w:jc w:val="right"/>
        <w:rPr>
          <w:rFonts w:ascii="Times New Roman" w:eastAsia="Times New Roman" w:hAnsi="Times New Roman"/>
          <w:sz w:val="28"/>
          <w:szCs w:val="24"/>
          <w:lang w:eastAsia="ru-RU"/>
        </w:rPr>
      </w:pPr>
      <w:r w:rsidRPr="00161D11">
        <w:rPr>
          <w:rFonts w:ascii="Times New Roman" w:eastAsia="Times New Roman" w:hAnsi="Times New Roman"/>
          <w:sz w:val="28"/>
          <w:szCs w:val="24"/>
          <w:lang w:eastAsia="ru-RU"/>
        </w:rPr>
        <w:t xml:space="preserve"> Новосибирской области  </w:t>
      </w:r>
    </w:p>
    <w:p w:rsidR="00161D11" w:rsidRPr="00161D11" w:rsidRDefault="00161D11" w:rsidP="00161D11">
      <w:pPr>
        <w:autoSpaceDE w:val="0"/>
        <w:autoSpaceDN w:val="0"/>
        <w:adjustRightInd w:val="0"/>
        <w:spacing w:after="0" w:line="240" w:lineRule="auto"/>
        <w:ind w:firstLine="540"/>
        <w:jc w:val="right"/>
        <w:outlineLvl w:val="0"/>
        <w:rPr>
          <w:rFonts w:ascii="Times New Roman" w:eastAsia="Times New Roman" w:hAnsi="Times New Roman"/>
          <w:sz w:val="28"/>
          <w:szCs w:val="24"/>
          <w:lang w:eastAsia="ru-RU"/>
        </w:rPr>
      </w:pPr>
      <w:r w:rsidRPr="00161D11">
        <w:rPr>
          <w:rFonts w:ascii="Times New Roman" w:eastAsia="Times New Roman" w:hAnsi="Times New Roman"/>
          <w:sz w:val="28"/>
          <w:szCs w:val="24"/>
          <w:lang w:eastAsia="ru-RU"/>
        </w:rPr>
        <w:t>от 07.10.2024 № 61</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jc w:val="center"/>
        <w:rPr>
          <w:rFonts w:ascii="Times New Roman" w:hAnsi="Times New Roman"/>
          <w:sz w:val="28"/>
          <w:szCs w:val="28"/>
        </w:rPr>
      </w:pPr>
      <w:bookmarkStart w:id="2" w:name="_Hlk173226672"/>
      <w:bookmarkEnd w:id="1"/>
    </w:p>
    <w:p w:rsidR="00161D11" w:rsidRPr="00161D11" w:rsidRDefault="00161D11" w:rsidP="00161D11">
      <w:pPr>
        <w:widowControl w:val="0"/>
        <w:autoSpaceDE w:val="0"/>
        <w:autoSpaceDN w:val="0"/>
        <w:adjustRightInd w:val="0"/>
        <w:spacing w:after="0" w:line="240" w:lineRule="auto"/>
        <w:jc w:val="center"/>
        <w:rPr>
          <w:rFonts w:ascii="Times New Roman" w:hAnsi="Times New Roman"/>
          <w:sz w:val="28"/>
          <w:szCs w:val="28"/>
        </w:rPr>
      </w:pPr>
      <w:r w:rsidRPr="00161D11">
        <w:rPr>
          <w:rFonts w:ascii="Times New Roman" w:hAnsi="Times New Roman"/>
          <w:sz w:val="28"/>
          <w:szCs w:val="28"/>
        </w:rPr>
        <w:t>Порядок</w:t>
      </w:r>
    </w:p>
    <w:p w:rsidR="00161D11" w:rsidRPr="00161D11" w:rsidRDefault="00161D11" w:rsidP="00161D11">
      <w:pPr>
        <w:widowControl w:val="0"/>
        <w:autoSpaceDE w:val="0"/>
        <w:autoSpaceDN w:val="0"/>
        <w:adjustRightInd w:val="0"/>
        <w:spacing w:after="0" w:line="240" w:lineRule="auto"/>
        <w:jc w:val="center"/>
        <w:rPr>
          <w:rFonts w:ascii="Times New Roman" w:hAnsi="Times New Roman"/>
          <w:sz w:val="28"/>
          <w:szCs w:val="28"/>
        </w:rPr>
      </w:pPr>
      <w:r w:rsidRPr="00161D11">
        <w:rPr>
          <w:rFonts w:ascii="Times New Roman" w:hAnsi="Times New Roman"/>
          <w:sz w:val="28"/>
          <w:szCs w:val="28"/>
        </w:rPr>
        <w:t xml:space="preserve">установления фактов проживания граждан в жилых помещениях, </w:t>
      </w:r>
    </w:p>
    <w:p w:rsidR="00161D11" w:rsidRPr="00161D11" w:rsidRDefault="00161D11" w:rsidP="00161D11">
      <w:pPr>
        <w:widowControl w:val="0"/>
        <w:autoSpaceDE w:val="0"/>
        <w:autoSpaceDN w:val="0"/>
        <w:adjustRightInd w:val="0"/>
        <w:spacing w:after="0" w:line="240" w:lineRule="auto"/>
        <w:jc w:val="center"/>
        <w:rPr>
          <w:rFonts w:ascii="Times New Roman" w:hAnsi="Times New Roman"/>
          <w:sz w:val="28"/>
          <w:szCs w:val="28"/>
        </w:rPr>
      </w:pPr>
      <w:r w:rsidRPr="00161D11">
        <w:rPr>
          <w:rFonts w:ascii="Times New Roman" w:hAnsi="Times New Roman"/>
          <w:sz w:val="28"/>
          <w:szCs w:val="28"/>
        </w:rPr>
        <w:t xml:space="preserve">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61D11">
        <w:rPr>
          <w:rFonts w:ascii="Times New Roman" w:hAnsi="Times New Roman"/>
          <w:sz w:val="28"/>
          <w:szCs w:val="28"/>
        </w:rPr>
        <w:t>Маршанского сельсовета Каргатского района Новосибирской области</w:t>
      </w:r>
    </w:p>
    <w:bookmarkEnd w:id="2"/>
    <w:p w:rsidR="00161D11" w:rsidRPr="00161D11" w:rsidRDefault="00161D11" w:rsidP="00161D11">
      <w:pPr>
        <w:shd w:val="clear" w:color="auto" w:fill="FFFFFF"/>
        <w:spacing w:after="0" w:line="240" w:lineRule="auto"/>
        <w:jc w:val="center"/>
        <w:rPr>
          <w:rFonts w:ascii="Times New Roman" w:eastAsia="Times New Roman" w:hAnsi="Times New Roman"/>
          <w:b/>
          <w:bCs/>
          <w:color w:val="0070C0"/>
          <w:sz w:val="28"/>
          <w:szCs w:val="28"/>
          <w:lang w:eastAsia="ru-RU"/>
        </w:rPr>
      </w:pPr>
    </w:p>
    <w:p w:rsidR="00161D11" w:rsidRPr="00161D11" w:rsidRDefault="00161D11" w:rsidP="00161D11">
      <w:pPr>
        <w:shd w:val="clear" w:color="auto" w:fill="FFFFFF"/>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b/>
          <w:bCs/>
          <w:sz w:val="28"/>
          <w:szCs w:val="28"/>
          <w:lang w:val="en-US" w:eastAsia="ru-RU"/>
        </w:rPr>
        <w:t>I</w:t>
      </w:r>
      <w:r w:rsidRPr="00161D11">
        <w:rPr>
          <w:rFonts w:ascii="Times New Roman" w:eastAsia="Times New Roman" w:hAnsi="Times New Roman"/>
          <w:b/>
          <w:bCs/>
          <w:sz w:val="28"/>
          <w:szCs w:val="28"/>
          <w:lang w:eastAsia="ru-RU"/>
        </w:rPr>
        <w:t>. Общие положения</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p>
    <w:p w:rsidR="00161D11" w:rsidRPr="00161D11" w:rsidRDefault="00161D11" w:rsidP="00161D11">
      <w:pPr>
        <w:shd w:val="clear" w:color="auto" w:fill="FFFFFF"/>
        <w:spacing w:after="0" w:line="240" w:lineRule="auto"/>
        <w:ind w:firstLine="709"/>
        <w:jc w:val="both"/>
        <w:rPr>
          <w:rFonts w:ascii="Times New Roman" w:eastAsia="Arial Unicode MS" w:hAnsi="Times New Roman"/>
          <w:sz w:val="18"/>
          <w:szCs w:val="18"/>
        </w:rPr>
      </w:pPr>
      <w:r w:rsidRPr="00161D11">
        <w:rPr>
          <w:rFonts w:ascii="Times New Roman" w:eastAsia="Times New Roman" w:hAnsi="Times New Roman"/>
          <w:sz w:val="28"/>
          <w:szCs w:val="28"/>
          <w:lang w:eastAsia="ru-RU"/>
        </w:rPr>
        <w:t xml:space="preserve">1. Настоящий Порядок </w:t>
      </w:r>
      <w:r w:rsidRPr="00161D11">
        <w:rPr>
          <w:rFonts w:ascii="Times New Roman" w:hAnsi="Times New Roman"/>
          <w:sz w:val="28"/>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Маршанского сельсовета Каргатского района Новосибирской области </w:t>
      </w:r>
      <w:r w:rsidRPr="00161D11">
        <w:rPr>
          <w:rFonts w:ascii="Times New Roman" w:eastAsia="Times New Roman" w:hAnsi="Times New Roman"/>
          <w:sz w:val="28"/>
          <w:szCs w:val="28"/>
          <w:lang w:eastAsia="ru-RU"/>
        </w:rPr>
        <w:t xml:space="preserve">(далее - Порядок) разработан </w:t>
      </w:r>
      <w:r w:rsidRPr="00161D11">
        <w:rPr>
          <w:rFonts w:ascii="Times New Roman" w:eastAsia="Arial Unicode MS" w:hAnsi="Times New Roman"/>
          <w:sz w:val="28"/>
          <w:szCs w:val="28"/>
        </w:rPr>
        <w:t xml:space="preserve">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 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(далее - постановление Правительства Российской Федерации от 28.12.2019 № 1928), приказом МЧС России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и </w:t>
      </w:r>
      <w:r w:rsidRPr="00161D11">
        <w:rPr>
          <w:rFonts w:ascii="Times New Roman" w:eastAsia="Times New Roman" w:hAnsi="Times New Roman"/>
          <w:sz w:val="28"/>
          <w:szCs w:val="28"/>
          <w:lang w:eastAsia="ru-RU"/>
        </w:rPr>
        <w:t xml:space="preserve">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w:t>
      </w:r>
      <w:r w:rsidRPr="00161D11">
        <w:rPr>
          <w:rFonts w:ascii="Times New Roman" w:eastAsia="Times New Roman" w:hAnsi="Times New Roman"/>
          <w:sz w:val="28"/>
          <w:szCs w:val="28"/>
          <w:lang w:eastAsia="ru-RU"/>
        </w:rPr>
        <w:lastRenderedPageBreak/>
        <w:t>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 МЧС России 03.03.2022 № 2-4-71-7-11)</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2. 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Pr="00161D11">
        <w:rPr>
          <w:rFonts w:ascii="Times New Roman" w:hAnsi="Times New Roman"/>
          <w:sz w:val="28"/>
          <w:szCs w:val="28"/>
        </w:rPr>
        <w:t>Маршанского сельсовета Каргатского</w:t>
      </w:r>
      <w:r w:rsidRPr="00161D11">
        <w:rPr>
          <w:rFonts w:ascii="Times New Roman" w:eastAsia="Times New Roman" w:hAnsi="Times New Roman"/>
          <w:sz w:val="28"/>
          <w:szCs w:val="28"/>
          <w:lang w:eastAsia="ru-RU"/>
        </w:rPr>
        <w:t xml:space="preserve"> района создается комиссия в составе не менее трех человек, состав которой и порядок работы утверждается распоряжением администрации </w:t>
      </w:r>
      <w:r w:rsidRPr="00161D11">
        <w:rPr>
          <w:rFonts w:ascii="Times New Roman" w:hAnsi="Times New Roman"/>
          <w:sz w:val="28"/>
          <w:szCs w:val="28"/>
        </w:rPr>
        <w:t>Маршанского сельсовета Каргатского</w:t>
      </w:r>
      <w:r w:rsidRPr="00161D11">
        <w:rPr>
          <w:rFonts w:ascii="Times New Roman" w:eastAsia="Times New Roman" w:hAnsi="Times New Roman"/>
          <w:sz w:val="28"/>
          <w:szCs w:val="28"/>
          <w:lang w:eastAsia="ru-RU"/>
        </w:rPr>
        <w:t xml:space="preserve"> района Новосибирской области.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3. По результатам работы комиссии составляются заключения по форме согласно приложениям № 1, 2 к настоящему Порядку.</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Заключение комиссии может составляться на одного или нескольких граждан, проживающих в одном жилом помещении, находящемся в зоне чрезвычайной ситуации.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Заключения утверждаются главой </w:t>
      </w:r>
      <w:r w:rsidRPr="00161D11">
        <w:rPr>
          <w:rFonts w:ascii="Times New Roman" w:hAnsi="Times New Roman"/>
          <w:sz w:val="28"/>
          <w:szCs w:val="28"/>
        </w:rPr>
        <w:t>Маршанского сельсовета Каргатского</w:t>
      </w:r>
      <w:r w:rsidRPr="00161D11">
        <w:rPr>
          <w:rFonts w:ascii="Times New Roman" w:eastAsia="Times New Roman" w:hAnsi="Times New Roman"/>
          <w:sz w:val="28"/>
          <w:szCs w:val="28"/>
          <w:lang w:eastAsia="ru-RU"/>
        </w:rPr>
        <w:t xml:space="preserve"> района Новосибирской области.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color w:val="0070C0"/>
          <w:sz w:val="28"/>
          <w:szCs w:val="28"/>
          <w:lang w:eastAsia="ru-RU"/>
        </w:rPr>
      </w:pPr>
    </w:p>
    <w:p w:rsidR="00161D11" w:rsidRPr="00161D11" w:rsidRDefault="00161D11" w:rsidP="00161D11">
      <w:pPr>
        <w:widowControl w:val="0"/>
        <w:autoSpaceDE w:val="0"/>
        <w:autoSpaceDN w:val="0"/>
        <w:spacing w:after="0" w:line="240" w:lineRule="auto"/>
        <w:ind w:firstLine="709"/>
        <w:jc w:val="center"/>
        <w:outlineLvl w:val="1"/>
        <w:rPr>
          <w:rFonts w:ascii="Times New Roman" w:eastAsia="Times New Roman" w:hAnsi="Times New Roman"/>
          <w:b/>
          <w:bCs/>
          <w:sz w:val="28"/>
          <w:szCs w:val="28"/>
          <w:lang w:eastAsia="ru-RU"/>
        </w:rPr>
      </w:pPr>
    </w:p>
    <w:p w:rsidR="00161D11" w:rsidRPr="00161D11" w:rsidRDefault="00161D11" w:rsidP="00161D11">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161D11">
        <w:rPr>
          <w:rFonts w:ascii="Times New Roman" w:eastAsia="Times New Roman" w:hAnsi="Times New Roman"/>
          <w:b/>
          <w:bCs/>
          <w:sz w:val="28"/>
          <w:szCs w:val="28"/>
          <w:lang w:val="en-US" w:eastAsia="ru-RU"/>
        </w:rPr>
        <w:t>II</w:t>
      </w:r>
      <w:r w:rsidRPr="00161D11">
        <w:rPr>
          <w:rFonts w:ascii="Times New Roman" w:eastAsia="Times New Roman" w:hAnsi="Times New Roman"/>
          <w:b/>
          <w:bCs/>
          <w:sz w:val="28"/>
          <w:szCs w:val="28"/>
          <w:lang w:eastAsia="ru-RU"/>
        </w:rPr>
        <w:t xml:space="preserve">. </w:t>
      </w:r>
      <w:r w:rsidRPr="00161D11">
        <w:rPr>
          <w:rFonts w:ascii="Times New Roman" w:eastAsia="Times New Roman" w:hAnsi="Times New Roman"/>
          <w:b/>
          <w:sz w:val="28"/>
          <w:szCs w:val="28"/>
          <w:lang w:eastAsia="ru-RU"/>
        </w:rPr>
        <w:t>Установление факта проживания граждан в жилых</w:t>
      </w:r>
    </w:p>
    <w:p w:rsidR="00161D11" w:rsidRPr="00161D11" w:rsidRDefault="00161D11" w:rsidP="00161D11">
      <w:pPr>
        <w:shd w:val="clear" w:color="auto" w:fill="FFFFFF"/>
        <w:spacing w:after="0" w:line="240" w:lineRule="auto"/>
        <w:ind w:firstLine="709"/>
        <w:jc w:val="center"/>
        <w:rPr>
          <w:rFonts w:ascii="Times New Roman" w:eastAsia="Times New Roman" w:hAnsi="Times New Roman"/>
          <w:b/>
          <w:sz w:val="28"/>
          <w:szCs w:val="28"/>
          <w:lang w:eastAsia="ru-RU"/>
        </w:rPr>
      </w:pPr>
      <w:r w:rsidRPr="00161D11">
        <w:rPr>
          <w:rFonts w:ascii="Times New Roman" w:eastAsia="Times New Roman" w:hAnsi="Times New Roman"/>
          <w:b/>
          <w:sz w:val="28"/>
          <w:szCs w:val="28"/>
        </w:rPr>
        <w:t>помещениях, находящихся в зоне чрезвычайной ситуации</w:t>
      </w:r>
    </w:p>
    <w:p w:rsidR="00161D11" w:rsidRPr="00161D11" w:rsidRDefault="00161D11" w:rsidP="00161D11">
      <w:pPr>
        <w:shd w:val="clear" w:color="auto" w:fill="FFFFFF"/>
        <w:spacing w:after="0" w:line="240" w:lineRule="auto"/>
        <w:ind w:firstLine="709"/>
        <w:jc w:val="center"/>
        <w:rPr>
          <w:rFonts w:ascii="Times New Roman" w:eastAsia="Times New Roman" w:hAnsi="Times New Roman"/>
          <w:sz w:val="28"/>
          <w:szCs w:val="28"/>
          <w:lang w:eastAsia="ru-RU"/>
        </w:rPr>
      </w:pP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4. Факт проживания граждан от 14 лет и старше в жилых помещениях, находящихся в зоне чрезвычайной ситуации, устанавливается комиссии на основании следующих критериев:</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в) имеется договор аренды жилого помещения, которое попало в зону чрезвычайной ситуации;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г) имеется договор социального найма жилого помещения, которое попало в зону чрезвычайной ситуации;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lastRenderedPageBreak/>
        <w:t>д) имеются справки с места работы или учебы, справки медицинских организаций;</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е) имеются документы, подтверждающие оказание медицинских, образовательных, социальных услуг и услуг почтовой связи;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rPr>
      </w:pPr>
      <w:r w:rsidRPr="00161D11">
        <w:rPr>
          <w:rFonts w:ascii="Times New Roman" w:eastAsia="Times New Roman" w:hAnsi="Times New Roman"/>
          <w:sz w:val="28"/>
          <w:szCs w:val="28"/>
          <w:lang w:eastAsia="ru-RU"/>
        </w:rPr>
        <w:t xml:space="preserve">5. </w:t>
      </w:r>
      <w:r w:rsidRPr="00161D11">
        <w:rPr>
          <w:rFonts w:ascii="Times New Roman" w:eastAsia="Times New Roman" w:hAnsi="Times New Roman"/>
          <w:sz w:val="28"/>
          <w:szCs w:val="28"/>
        </w:rPr>
        <w:t>Факт проживания детей в возрасте до 14 лет в жилых помещениях, находящихся в зоне чрезвычайной ситуации, устанавливается комиссией,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161D11" w:rsidRPr="00161D11" w:rsidRDefault="00161D11" w:rsidP="00161D11">
      <w:pPr>
        <w:shd w:val="clear" w:color="auto" w:fill="FFFFFF"/>
        <w:spacing w:after="0" w:line="240" w:lineRule="auto"/>
        <w:ind w:firstLine="709"/>
        <w:jc w:val="both"/>
        <w:rPr>
          <w:rFonts w:ascii="Times New Roman" w:eastAsia="Times New Roman" w:hAnsi="Times New Roman"/>
          <w:b/>
          <w:bCs/>
          <w:sz w:val="28"/>
          <w:szCs w:val="28"/>
          <w:lang w:eastAsia="ru-RU"/>
        </w:rPr>
      </w:pPr>
    </w:p>
    <w:p w:rsidR="00161D11" w:rsidRPr="00161D11" w:rsidRDefault="00161D11" w:rsidP="00161D11">
      <w:pPr>
        <w:widowControl w:val="0"/>
        <w:autoSpaceDE w:val="0"/>
        <w:autoSpaceDN w:val="0"/>
        <w:spacing w:after="0" w:line="240" w:lineRule="auto"/>
        <w:ind w:firstLine="709"/>
        <w:jc w:val="center"/>
        <w:outlineLvl w:val="1"/>
        <w:rPr>
          <w:rFonts w:ascii="Times New Roman" w:eastAsia="Times New Roman" w:hAnsi="Times New Roman"/>
          <w:b/>
          <w:bCs/>
          <w:sz w:val="28"/>
          <w:szCs w:val="28"/>
          <w:lang w:eastAsia="ru-RU"/>
        </w:rPr>
      </w:pPr>
    </w:p>
    <w:p w:rsidR="00161D11" w:rsidRPr="00161D11" w:rsidRDefault="00161D11" w:rsidP="00161D11">
      <w:pPr>
        <w:widowControl w:val="0"/>
        <w:autoSpaceDE w:val="0"/>
        <w:autoSpaceDN w:val="0"/>
        <w:spacing w:after="0" w:line="240" w:lineRule="auto"/>
        <w:ind w:firstLine="709"/>
        <w:jc w:val="center"/>
        <w:outlineLvl w:val="1"/>
        <w:rPr>
          <w:rFonts w:ascii="Times New Roman" w:eastAsia="Times New Roman" w:hAnsi="Times New Roman"/>
          <w:b/>
          <w:bCs/>
          <w:sz w:val="28"/>
          <w:szCs w:val="28"/>
          <w:lang w:eastAsia="ru-RU"/>
        </w:rPr>
      </w:pPr>
      <w:r w:rsidRPr="00161D11">
        <w:rPr>
          <w:rFonts w:ascii="Times New Roman" w:eastAsia="Times New Roman" w:hAnsi="Times New Roman"/>
          <w:b/>
          <w:bCs/>
          <w:sz w:val="28"/>
          <w:szCs w:val="28"/>
          <w:lang w:val="en-US" w:eastAsia="ru-RU"/>
        </w:rPr>
        <w:t>III</w:t>
      </w:r>
      <w:r w:rsidRPr="00161D11">
        <w:rPr>
          <w:rFonts w:ascii="Times New Roman" w:eastAsia="Times New Roman" w:hAnsi="Times New Roman"/>
          <w:b/>
          <w:bCs/>
          <w:sz w:val="28"/>
          <w:szCs w:val="28"/>
          <w:lang w:eastAsia="ru-RU"/>
        </w:rPr>
        <w:t>. Установление факта нарушения условий жизнедеятельности</w:t>
      </w:r>
    </w:p>
    <w:p w:rsidR="00161D11" w:rsidRPr="00161D11" w:rsidRDefault="00161D11" w:rsidP="00161D11">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161D11">
        <w:rPr>
          <w:rFonts w:ascii="Times New Roman" w:eastAsia="Times New Roman" w:hAnsi="Times New Roman"/>
          <w:b/>
          <w:bCs/>
          <w:sz w:val="28"/>
          <w:szCs w:val="28"/>
          <w:lang w:eastAsia="ru-RU"/>
        </w:rPr>
        <w:t>граждан в результате чрезвычайной ситуации</w:t>
      </w:r>
    </w:p>
    <w:p w:rsidR="00161D11" w:rsidRPr="00161D11" w:rsidRDefault="00161D11" w:rsidP="00161D11">
      <w:pPr>
        <w:shd w:val="clear" w:color="auto" w:fill="FFFFFF"/>
        <w:spacing w:after="0" w:line="240" w:lineRule="auto"/>
        <w:ind w:firstLine="709"/>
        <w:jc w:val="center"/>
        <w:rPr>
          <w:rFonts w:ascii="Times New Roman" w:eastAsia="Times New Roman" w:hAnsi="Times New Roman"/>
          <w:sz w:val="28"/>
          <w:szCs w:val="28"/>
          <w:lang w:eastAsia="ru-RU"/>
        </w:rPr>
      </w:pP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6.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Факт нарушения условий жизнедеятельности граждан в результате чрезвычайной ситуации устанавливается комиссией исходя из следующих критериев:</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а) невозможность проживания граждан в жилых помещениях;</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в) нарушение санитарно-эпидемиологического благополучия граждан.</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7.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а) состояние здания (помещения);</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б) состояние теплоснабжения здания (помещения);</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в) состояние водоснабжения здания (помещения);</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г) состояние электроснабжения здания (помещения);</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д) возможность использования лифта.</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Состояние здания (помещения) определяется визуально. Невозможность проживания гражданина в жилых помещениях констатируется, если в </w:t>
      </w:r>
      <w:r w:rsidRPr="00161D11">
        <w:rPr>
          <w:rFonts w:ascii="Times New Roman" w:eastAsia="Times New Roman" w:hAnsi="Times New Roman"/>
          <w:sz w:val="28"/>
          <w:szCs w:val="28"/>
          <w:lang w:eastAsia="ru-RU"/>
        </w:rPr>
        <w:lastRenderedPageBreak/>
        <w:t>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8.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а) определения наличия и состава общественного транспорта в районе проживания гражданина;</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б) определения возможности функционирования общественного транспорта от ближайшего к гражданину остановочного пункта.</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9.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w:t>
      </w:r>
    </w:p>
    <w:p w:rsidR="00161D11" w:rsidRPr="00161D11" w:rsidRDefault="00161D11" w:rsidP="00161D11">
      <w:pPr>
        <w:widowControl w:val="0"/>
        <w:autoSpaceDE w:val="0"/>
        <w:autoSpaceDN w:val="0"/>
        <w:spacing w:after="0" w:line="240" w:lineRule="auto"/>
        <w:ind w:firstLine="709"/>
        <w:jc w:val="center"/>
        <w:outlineLvl w:val="1"/>
        <w:rPr>
          <w:rFonts w:ascii="Times New Roman" w:eastAsia="Times New Roman" w:hAnsi="Times New Roman"/>
          <w:b/>
          <w:sz w:val="28"/>
          <w:szCs w:val="20"/>
          <w:lang w:eastAsia="ru-RU"/>
        </w:rPr>
      </w:pPr>
      <w:r w:rsidRPr="00161D11">
        <w:rPr>
          <w:rFonts w:ascii="Times New Roman" w:eastAsia="Times New Roman" w:hAnsi="Times New Roman"/>
          <w:b/>
          <w:bCs/>
          <w:sz w:val="28"/>
          <w:szCs w:val="28"/>
          <w:lang w:val="en-US" w:eastAsia="ru-RU"/>
        </w:rPr>
        <w:lastRenderedPageBreak/>
        <w:t>IV</w:t>
      </w:r>
      <w:r w:rsidRPr="00161D11">
        <w:rPr>
          <w:rFonts w:ascii="Times New Roman" w:eastAsia="Times New Roman" w:hAnsi="Times New Roman"/>
          <w:b/>
          <w:bCs/>
          <w:sz w:val="28"/>
          <w:szCs w:val="28"/>
          <w:lang w:eastAsia="ru-RU"/>
        </w:rPr>
        <w:t xml:space="preserve">. </w:t>
      </w:r>
      <w:r w:rsidRPr="00161D11">
        <w:rPr>
          <w:rFonts w:ascii="Times New Roman" w:eastAsia="Times New Roman" w:hAnsi="Times New Roman"/>
          <w:b/>
          <w:sz w:val="28"/>
          <w:szCs w:val="20"/>
          <w:lang w:eastAsia="ru-RU"/>
        </w:rPr>
        <w:t>Установление факта утраты имущества первой необходимости</w:t>
      </w:r>
    </w:p>
    <w:p w:rsidR="00161D11" w:rsidRPr="00161D11" w:rsidRDefault="00161D11" w:rsidP="00161D11">
      <w:pPr>
        <w:widowControl w:val="0"/>
        <w:autoSpaceDE w:val="0"/>
        <w:autoSpaceDN w:val="0"/>
        <w:spacing w:after="0" w:line="240" w:lineRule="auto"/>
        <w:ind w:firstLine="709"/>
        <w:jc w:val="center"/>
        <w:rPr>
          <w:rFonts w:ascii="Times New Roman" w:eastAsia="Times New Roman" w:hAnsi="Times New Roman"/>
          <w:b/>
          <w:sz w:val="28"/>
          <w:szCs w:val="20"/>
          <w:lang w:eastAsia="ru-RU"/>
        </w:rPr>
      </w:pPr>
      <w:r w:rsidRPr="00161D11">
        <w:rPr>
          <w:rFonts w:ascii="Times New Roman" w:eastAsia="Times New Roman" w:hAnsi="Times New Roman"/>
          <w:b/>
          <w:sz w:val="28"/>
          <w:szCs w:val="20"/>
          <w:lang w:eastAsia="ru-RU"/>
        </w:rPr>
        <w:t>гражданами в результате чрезвычайной ситуации</w:t>
      </w:r>
    </w:p>
    <w:p w:rsidR="00161D11" w:rsidRPr="00161D11" w:rsidRDefault="00161D11" w:rsidP="00161D11">
      <w:pPr>
        <w:shd w:val="clear" w:color="auto" w:fill="FFFFFF"/>
        <w:spacing w:after="0" w:line="240" w:lineRule="auto"/>
        <w:ind w:firstLine="709"/>
        <w:jc w:val="center"/>
        <w:rPr>
          <w:rFonts w:ascii="Times New Roman" w:eastAsia="Times New Roman" w:hAnsi="Times New Roman"/>
          <w:sz w:val="28"/>
          <w:szCs w:val="28"/>
          <w:lang w:eastAsia="ru-RU"/>
        </w:rPr>
      </w:pP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10. Для целей настоящего Порядка в соответствии с постановлением Правительства Российской Федерации от 28.12.2019 № 1928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а) предметы для хранения и приготовления пищи - холодильник, газовая плита (электроплита) и шкаф для посуды;</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б) предметы мебели для приема пищи - стол и стул (табуретка);</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в) предметы мебели для сна - кровать (диван);</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г) предметы средств информирования граждан - телевизор (радио);</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11. Факт утраты имущества первой необходимости устанавливается комиссией исходя из следующих критериев:</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161D11" w:rsidRPr="00161D11" w:rsidRDefault="00161D11" w:rsidP="00161D11">
      <w:pPr>
        <w:shd w:val="clear" w:color="auto" w:fill="FFFFFF"/>
        <w:spacing w:after="0" w:line="240" w:lineRule="auto"/>
        <w:ind w:firstLine="709"/>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12.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ind w:left="5103"/>
        <w:jc w:val="both"/>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161D11" w:rsidRPr="00161D11" w:rsidRDefault="00161D11" w:rsidP="00161D11">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161D11" w:rsidRPr="00161D11" w:rsidRDefault="00161D11" w:rsidP="00161D11">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lastRenderedPageBreak/>
        <w:t>Приложение 1 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Маршанского сельсовета Каргатского района Новосибирской области</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161D11" w:rsidRPr="00161D11" w:rsidRDefault="00161D11" w:rsidP="00161D1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(форма)</w:t>
      </w:r>
    </w:p>
    <w:p w:rsidR="00161D11" w:rsidRPr="00161D11" w:rsidRDefault="00161D11" w:rsidP="00161D11">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024"/>
        <w:gridCol w:w="4536"/>
      </w:tblGrid>
      <w:tr w:rsidR="00161D11" w:rsidRPr="00161D11" w:rsidTr="004959D0">
        <w:tc>
          <w:tcPr>
            <w:tcW w:w="5024" w:type="dxa"/>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c>
          <w:tcPr>
            <w:tcW w:w="4536" w:type="dxa"/>
            <w:vAlign w:val="bottom"/>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УТВЕРЖДАЮ</w:t>
            </w:r>
          </w:p>
        </w:tc>
      </w:tr>
      <w:tr w:rsidR="00161D11" w:rsidRPr="00161D11" w:rsidTr="004959D0">
        <w:tc>
          <w:tcPr>
            <w:tcW w:w="5024" w:type="dxa"/>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c>
          <w:tcPr>
            <w:tcW w:w="4536" w:type="dxa"/>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Глава муниципального образования</w:t>
            </w:r>
          </w:p>
        </w:tc>
      </w:tr>
      <w:tr w:rsidR="00161D11" w:rsidRPr="00161D11" w:rsidTr="004959D0">
        <w:tc>
          <w:tcPr>
            <w:tcW w:w="5024" w:type="dxa"/>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c>
          <w:tcPr>
            <w:tcW w:w="4536" w:type="dxa"/>
            <w:tcBorders>
              <w:bottom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r>
      <w:tr w:rsidR="00161D11" w:rsidRPr="00161D11" w:rsidTr="004959D0">
        <w:tc>
          <w:tcPr>
            <w:tcW w:w="5024" w:type="dxa"/>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c>
          <w:tcPr>
            <w:tcW w:w="4536" w:type="dxa"/>
            <w:tcBorders>
              <w:top w:val="single" w:sz="4" w:space="0" w:color="auto"/>
            </w:tcBorders>
            <w:vAlign w:val="bottom"/>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(подпись, фамилия, инициалы)</w:t>
            </w:r>
          </w:p>
        </w:tc>
      </w:tr>
      <w:tr w:rsidR="00161D11" w:rsidRPr="00161D11" w:rsidTr="004959D0">
        <w:trPr>
          <w:trHeight w:val="389"/>
        </w:trPr>
        <w:tc>
          <w:tcPr>
            <w:tcW w:w="5024" w:type="dxa"/>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c>
          <w:tcPr>
            <w:tcW w:w="4536" w:type="dxa"/>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"__" __________ 20__ г.</w:t>
            </w:r>
          </w:p>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М.П.</w:t>
            </w:r>
          </w:p>
        </w:tc>
      </w:tr>
    </w:tbl>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3" w:name="Par360"/>
      <w:bookmarkEnd w:id="3"/>
      <w:r w:rsidRPr="00161D11">
        <w:rPr>
          <w:rFonts w:ascii="Times New Roman" w:eastAsia="Times New Roman" w:hAnsi="Times New Roman"/>
          <w:sz w:val="28"/>
          <w:szCs w:val="28"/>
          <w:lang w:eastAsia="ru-RU"/>
        </w:rPr>
        <w:t>ЗАКЛЮЧЕНИЕ</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об установлении факта проживания в жилом помещении,</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находящемся в зоне чрезвычайной ситуации, и факта нарушения</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условий жизнедеятельности заявителя в результате</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чрезвычайной ситуации</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____________________________________________________</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               (реквизиты нормативного правового акта субъекта Российской Федерации </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                              об отнесении сложившейся ситуации к чрезвычайной)</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Комиссия, действующая на основании _____________________________</w:t>
      </w:r>
      <w:proofErr w:type="gramStart"/>
      <w:r w:rsidRPr="00161D11">
        <w:rPr>
          <w:rFonts w:ascii="Times New Roman" w:eastAsia="Times New Roman" w:hAnsi="Times New Roman"/>
          <w:sz w:val="28"/>
          <w:szCs w:val="28"/>
          <w:lang w:eastAsia="ru-RU"/>
        </w:rPr>
        <w:t>_,  в</w:t>
      </w:r>
      <w:proofErr w:type="gramEnd"/>
      <w:r w:rsidRPr="00161D11">
        <w:rPr>
          <w:rFonts w:ascii="Times New Roman" w:eastAsia="Times New Roman" w:hAnsi="Times New Roman"/>
          <w:sz w:val="28"/>
          <w:szCs w:val="28"/>
          <w:lang w:eastAsia="ru-RU"/>
        </w:rPr>
        <w:t xml:space="preserve"> составе:</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Председатель комиссии: 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Члены комиссии: __________________________________________________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_________________________________________________________________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провела _____________ обследование условий жизнедеятельности заявителя:</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61D11">
        <w:rPr>
          <w:rFonts w:ascii="Times New Roman" w:eastAsia="Times New Roman" w:hAnsi="Times New Roman"/>
          <w:sz w:val="20"/>
          <w:szCs w:val="20"/>
          <w:lang w:eastAsia="ru-RU"/>
        </w:rPr>
        <w:t xml:space="preserve">                                      (дата)</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Ф.И.О. заявителя: _________________________________________________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Адрес места жительства: 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_________________________________________________________________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Факт проживания в жилом помещении 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                                                                                                   (Ф.И.О. заявителя)</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установлен/не установлен на основании 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                                    (нужное подчеркнуть) (указать, если факт проживания установлен)</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Дата начала нарушения условий жизнедеятельности: ___________________</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lastRenderedPageBreak/>
        <w:t>Характер нарушения условий жизнедеятельности:</w:t>
      </w:r>
    </w:p>
    <w:p w:rsidR="00161D11" w:rsidRPr="00161D11" w:rsidRDefault="00161D11" w:rsidP="00161D11">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955"/>
        <w:gridCol w:w="4394"/>
      </w:tblGrid>
      <w:tr w:rsidR="00161D11" w:rsidRPr="00161D11" w:rsidTr="004959D0">
        <w:tc>
          <w:tcPr>
            <w:tcW w:w="24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Критерии нарушения условий жизнедеятельности</w:t>
            </w: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Показатели критериев нарушения условий жизнедеятельности</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Состояние</w:t>
            </w:r>
          </w:p>
        </w:tc>
      </w:tr>
      <w:tr w:rsidR="00161D11" w:rsidRPr="00161D11" w:rsidTr="004959D0">
        <w:tc>
          <w:tcPr>
            <w:tcW w:w="2494" w:type="dxa"/>
            <w:vMerge w:val="restart"/>
            <w:tcBorders>
              <w:top w:val="single" w:sz="4" w:space="0" w:color="auto"/>
              <w:left w:val="single" w:sz="4" w:space="0" w:color="auto"/>
              <w:right w:val="single" w:sz="4" w:space="0" w:color="auto"/>
            </w:tcBorders>
          </w:tcPr>
          <w:p w:rsidR="00161D11" w:rsidRPr="00161D11" w:rsidRDefault="00161D11" w:rsidP="00161D11">
            <w:pPr>
              <w:widowControl w:val="0"/>
              <w:autoSpaceDE w:val="0"/>
              <w:autoSpaceDN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Невозможность проживания заявителя в жилом помещении:</w:t>
            </w: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1) здание (жилое помещение):</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r>
      <w:tr w:rsidR="00161D11" w:rsidRPr="00161D11" w:rsidTr="004959D0">
        <w:tc>
          <w:tcPr>
            <w:tcW w:w="2494" w:type="dxa"/>
            <w:vMerge/>
            <w:tcBorders>
              <w:top w:val="single" w:sz="4" w:space="0" w:color="auto"/>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фундамент</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 (частично разрушен)/не поврежден (частично не разрушен)</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стены</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Повреждены (частично разрушены)/не повреждены (частично не разрушены)</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перегородки</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Повреждены (частично разрушены)/не повреждены (частично не разрушены)</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перекрытия</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Повреждены (частично разрушены)/не повреждены (частично не разрушены)</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полы</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Повреждены (частично разрушены)/не повреждены (частично не разрушены)</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крыша</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Повреждена (частично разрушена)/не повреждена (частично не разрушена)</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окна и двери</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Повреждены (частично разрушены)/не повреждены (частично не разрушены)</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отделочные работы</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Повреждены (частично разрушены)/не повреждены (частично не разрушены)</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печное отопление</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Повреждено (частично разрушено)/не повреждено (частично не разрушено)</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электроосвещение</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Повреждено (частично разрушено)/не повреждено (частично не разрушено)</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прочие</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Повреждены (частично разрушены)/не повреждены (частично не разрушены)</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2) теплоснабжение здания (жилого помещения)</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Нарушено/не нарушено</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3) водоснабжение здания (жилого помещения)</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Нарушено/не нарушено</w:t>
            </w:r>
          </w:p>
        </w:tc>
      </w:tr>
      <w:tr w:rsidR="00161D11" w:rsidRPr="00161D11" w:rsidTr="004959D0">
        <w:tc>
          <w:tcPr>
            <w:tcW w:w="2494" w:type="dxa"/>
            <w:tcBorders>
              <w:left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4) электроснабжение здания (жилого помещения)</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Нарушено/не нарушено</w:t>
            </w:r>
          </w:p>
        </w:tc>
      </w:tr>
      <w:tr w:rsidR="00161D11" w:rsidRPr="00161D11" w:rsidTr="004959D0">
        <w:tc>
          <w:tcPr>
            <w:tcW w:w="2494" w:type="dxa"/>
            <w:tcBorders>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5) возможность использования лифта</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Возможно/невозможно</w:t>
            </w:r>
          </w:p>
        </w:tc>
      </w:tr>
      <w:tr w:rsidR="00161D11" w:rsidRPr="00161D11" w:rsidTr="004959D0">
        <w:tc>
          <w:tcPr>
            <w:tcW w:w="2494" w:type="dxa"/>
            <w:vMerge w:val="restart"/>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lastRenderedPageBreak/>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1) наличие и состав общественного транспорта в районе проживания заявителя</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Доступно/недоступно</w:t>
            </w:r>
          </w:p>
        </w:tc>
      </w:tr>
      <w:tr w:rsidR="00161D11" w:rsidRPr="00161D11" w:rsidTr="004959D0">
        <w:tc>
          <w:tcPr>
            <w:tcW w:w="2494" w:type="dxa"/>
            <w:vMerge/>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2) функционирование общественного транспорта от ближайшего к заявителю остановочного пункта</w:t>
            </w: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Возможно/невозможно</w:t>
            </w:r>
          </w:p>
        </w:tc>
      </w:tr>
      <w:tr w:rsidR="00161D11" w:rsidRPr="00161D11" w:rsidTr="004959D0">
        <w:tc>
          <w:tcPr>
            <w:tcW w:w="24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Нарушение санитарно-эпидемиологического благополучия заявителя</w:t>
            </w:r>
          </w:p>
        </w:tc>
        <w:tc>
          <w:tcPr>
            <w:tcW w:w="295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Нарушено/не нарушено</w:t>
            </w:r>
          </w:p>
        </w:tc>
      </w:tr>
    </w:tbl>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помещении.</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Факт нарушения условий жизнедеятельности 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                                                                                                               (Ф.И.О. заявителя)</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в результате чрезвычайной ситуации установлен/не установлен.</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                                                                               (нужное подчеркнуть)</w:t>
      </w:r>
    </w:p>
    <w:p w:rsidR="00161D11" w:rsidRPr="00161D11" w:rsidRDefault="00161D11" w:rsidP="00161D11">
      <w:pPr>
        <w:widowControl w:val="0"/>
        <w:autoSpaceDE w:val="0"/>
        <w:autoSpaceDN w:val="0"/>
        <w:spacing w:after="0" w:line="240" w:lineRule="auto"/>
        <w:jc w:val="both"/>
        <w:rPr>
          <w:rFonts w:ascii="Times New Roman" w:eastAsia="Times New Roman" w:hAnsi="Times New Roman"/>
          <w:sz w:val="28"/>
          <w:szCs w:val="20"/>
          <w:lang w:eastAsia="ru-RU"/>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843"/>
      </w:tblGrid>
      <w:tr w:rsidR="00161D11" w:rsidRPr="00161D11" w:rsidTr="004959D0">
        <w:tc>
          <w:tcPr>
            <w:tcW w:w="9843" w:type="dxa"/>
            <w:vAlign w:val="center"/>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Председатель комиссии:</w:t>
            </w:r>
          </w:p>
        </w:tc>
      </w:tr>
      <w:tr w:rsidR="00161D11" w:rsidRPr="00161D11" w:rsidTr="004959D0">
        <w:tc>
          <w:tcPr>
            <w:tcW w:w="9843" w:type="dxa"/>
            <w:tcBorders>
              <w:bottom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r>
      <w:tr w:rsidR="00161D11" w:rsidRPr="00161D11" w:rsidTr="004959D0">
        <w:tc>
          <w:tcPr>
            <w:tcW w:w="9843" w:type="dxa"/>
            <w:tcBorders>
              <w:top w:val="single" w:sz="4" w:space="0" w:color="auto"/>
            </w:tcBorders>
            <w:vAlign w:val="bottom"/>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(должность, подпись, фамилия, инициалы)</w:t>
            </w:r>
          </w:p>
        </w:tc>
      </w:tr>
      <w:tr w:rsidR="00161D11" w:rsidRPr="00161D11" w:rsidTr="004959D0">
        <w:tc>
          <w:tcPr>
            <w:tcW w:w="9843" w:type="dxa"/>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Члены комиссии:</w:t>
            </w:r>
          </w:p>
        </w:tc>
      </w:tr>
      <w:tr w:rsidR="00161D11" w:rsidRPr="00161D11" w:rsidTr="004959D0">
        <w:tc>
          <w:tcPr>
            <w:tcW w:w="9843" w:type="dxa"/>
            <w:tcBorders>
              <w:bottom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r>
      <w:tr w:rsidR="00161D11" w:rsidRPr="00161D11" w:rsidTr="004959D0">
        <w:tc>
          <w:tcPr>
            <w:tcW w:w="9843" w:type="dxa"/>
            <w:tcBorders>
              <w:top w:val="single" w:sz="4" w:space="0" w:color="auto"/>
            </w:tcBorders>
            <w:vAlign w:val="bottom"/>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4"/>
                <w:szCs w:val="18"/>
                <w:lang w:eastAsia="ru-RU"/>
              </w:rPr>
              <w:t>(должность, подпись, фамилия, инициалы)</w:t>
            </w:r>
          </w:p>
        </w:tc>
      </w:tr>
      <w:tr w:rsidR="00161D11" w:rsidRPr="00161D11" w:rsidTr="004959D0">
        <w:tc>
          <w:tcPr>
            <w:tcW w:w="9843" w:type="dxa"/>
            <w:tcBorders>
              <w:bottom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r>
      <w:tr w:rsidR="00161D11" w:rsidRPr="00161D11" w:rsidTr="004959D0">
        <w:tc>
          <w:tcPr>
            <w:tcW w:w="9843" w:type="dxa"/>
            <w:tcBorders>
              <w:top w:val="single" w:sz="4" w:space="0" w:color="auto"/>
            </w:tcBorders>
            <w:vAlign w:val="center"/>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4"/>
                <w:szCs w:val="18"/>
                <w:lang w:eastAsia="ru-RU"/>
              </w:rPr>
              <w:t>(должность, подпись, фамилия, инициалы)</w:t>
            </w:r>
          </w:p>
        </w:tc>
      </w:tr>
      <w:tr w:rsidR="00161D11" w:rsidRPr="00161D11" w:rsidTr="004959D0">
        <w:tc>
          <w:tcPr>
            <w:tcW w:w="9843" w:type="dxa"/>
            <w:tcBorders>
              <w:bottom w:val="single" w:sz="4" w:space="0" w:color="auto"/>
            </w:tcBorders>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p>
        </w:tc>
      </w:tr>
      <w:tr w:rsidR="00161D11" w:rsidRPr="00161D11" w:rsidTr="004959D0">
        <w:tc>
          <w:tcPr>
            <w:tcW w:w="9843" w:type="dxa"/>
            <w:tcBorders>
              <w:top w:val="single" w:sz="4" w:space="0" w:color="auto"/>
            </w:tcBorders>
            <w:vAlign w:val="center"/>
          </w:tcPr>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4"/>
                <w:szCs w:val="18"/>
                <w:lang w:eastAsia="ru-RU"/>
              </w:rPr>
              <w:t>(должность, подпись, фамилия, инициалы)</w:t>
            </w:r>
          </w:p>
        </w:tc>
      </w:tr>
      <w:tr w:rsidR="00161D11" w:rsidRPr="00161D11" w:rsidTr="004959D0">
        <w:tc>
          <w:tcPr>
            <w:tcW w:w="9843" w:type="dxa"/>
          </w:tcPr>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С заключением комиссии ознакомлен:</w:t>
            </w:r>
          </w:p>
          <w:p w:rsidR="00161D11" w:rsidRPr="00161D11" w:rsidRDefault="00161D11" w:rsidP="00161D11">
            <w:pPr>
              <w:widowControl w:val="0"/>
              <w:autoSpaceDE w:val="0"/>
              <w:autoSpaceDN w:val="0"/>
              <w:spacing w:after="0" w:line="240" w:lineRule="auto"/>
              <w:rPr>
                <w:rFonts w:ascii="Times New Roman" w:eastAsia="Times New Roman" w:hAnsi="Times New Roman"/>
                <w:sz w:val="28"/>
                <w:szCs w:val="20"/>
                <w:lang w:eastAsia="ru-RU"/>
              </w:rPr>
            </w:pPr>
            <w:r w:rsidRPr="00161D11">
              <w:rPr>
                <w:rFonts w:ascii="Times New Roman" w:eastAsia="Times New Roman" w:hAnsi="Times New Roman"/>
                <w:sz w:val="28"/>
                <w:szCs w:val="20"/>
                <w:lang w:eastAsia="ru-RU"/>
              </w:rPr>
              <w:t>заявитель _____________________________________________________________________</w:t>
            </w:r>
          </w:p>
          <w:p w:rsidR="00161D11" w:rsidRPr="00161D11" w:rsidRDefault="00161D11" w:rsidP="00161D11">
            <w:pPr>
              <w:widowControl w:val="0"/>
              <w:autoSpaceDE w:val="0"/>
              <w:autoSpaceDN w:val="0"/>
              <w:spacing w:after="0" w:line="240" w:lineRule="auto"/>
              <w:jc w:val="center"/>
              <w:rPr>
                <w:rFonts w:ascii="Times New Roman" w:eastAsia="Times New Roman" w:hAnsi="Times New Roman"/>
                <w:sz w:val="28"/>
                <w:szCs w:val="20"/>
                <w:lang w:eastAsia="ru-RU"/>
              </w:rPr>
            </w:pPr>
            <w:r w:rsidRPr="00161D11">
              <w:rPr>
                <w:rFonts w:ascii="Times New Roman" w:eastAsia="Times New Roman" w:hAnsi="Times New Roman"/>
                <w:sz w:val="24"/>
                <w:szCs w:val="18"/>
                <w:lang w:eastAsia="ru-RU"/>
              </w:rPr>
              <w:t>(подпись, фамилия, инициалы)</w:t>
            </w:r>
          </w:p>
        </w:tc>
      </w:tr>
    </w:tbl>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p w:rsidR="00161D11" w:rsidRPr="00161D11" w:rsidRDefault="00161D11" w:rsidP="00161D11">
      <w:pPr>
        <w:widowControl w:val="0"/>
        <w:autoSpaceDE w:val="0"/>
        <w:autoSpaceDN w:val="0"/>
        <w:adjustRightInd w:val="0"/>
        <w:spacing w:after="0" w:line="240" w:lineRule="auto"/>
        <w:ind w:left="4820"/>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Приложение 2 к Порядку установления </w:t>
      </w:r>
      <w:r w:rsidRPr="00161D11">
        <w:rPr>
          <w:rFonts w:ascii="Times New Roman" w:eastAsia="Times New Roman" w:hAnsi="Times New Roman"/>
          <w:sz w:val="24"/>
          <w:szCs w:val="24"/>
          <w:lang w:eastAsia="ru-RU"/>
        </w:rPr>
        <w:lastRenderedPageBreak/>
        <w:t>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Маршанского сельсовета Каргатского района Новосибирской области</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p w:rsidR="00161D11" w:rsidRPr="00161D11" w:rsidRDefault="00161D11" w:rsidP="00161D1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161D11" w:rsidRPr="00161D11" w:rsidTr="004959D0">
        <w:tc>
          <w:tcPr>
            <w:tcW w:w="4535" w:type="dxa"/>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479" w:type="dxa"/>
            <w:vAlign w:val="bottom"/>
          </w:tcPr>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УТВЕРЖДАЮ</w:t>
            </w:r>
          </w:p>
        </w:tc>
      </w:tr>
      <w:tr w:rsidR="00161D11" w:rsidRPr="00161D11" w:rsidTr="004959D0">
        <w:tc>
          <w:tcPr>
            <w:tcW w:w="4535" w:type="dxa"/>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479" w:type="dxa"/>
          </w:tcPr>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Глава муниципального образования</w:t>
            </w:r>
          </w:p>
        </w:tc>
      </w:tr>
      <w:tr w:rsidR="00161D11" w:rsidRPr="00161D11" w:rsidTr="004959D0">
        <w:tc>
          <w:tcPr>
            <w:tcW w:w="4535" w:type="dxa"/>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479" w:type="dxa"/>
            <w:tcBorders>
              <w:bottom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161D11" w:rsidRPr="00161D11" w:rsidTr="004959D0">
        <w:tc>
          <w:tcPr>
            <w:tcW w:w="4535" w:type="dxa"/>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479" w:type="dxa"/>
            <w:tcBorders>
              <w:top w:val="single" w:sz="4" w:space="0" w:color="auto"/>
            </w:tcBorders>
            <w:vAlign w:val="bottom"/>
          </w:tcPr>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(подпись, фамилия, инициалы)</w:t>
            </w:r>
          </w:p>
        </w:tc>
      </w:tr>
      <w:tr w:rsidR="00161D11" w:rsidRPr="00161D11" w:rsidTr="004959D0">
        <w:tc>
          <w:tcPr>
            <w:tcW w:w="4535" w:type="dxa"/>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479" w:type="dxa"/>
          </w:tcPr>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"__" __________ 20__ г.</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М.П.</w:t>
            </w:r>
          </w:p>
        </w:tc>
      </w:tr>
    </w:tbl>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ЗАКЛЮЧЕНИЕ</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об установлении факта проживания в жилом помещении,</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находящемся в зоне чрезвычайной ситуации, и факта утраты</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заявителем имущества первой необходимости в результате</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чрезвычайной ситуации</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____________________________________________________________</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(реквизиты нормативного правового акта субъекта Российской Федерации </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об отнесении сложившейся ситуации к чрезвычайной)</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    Комиссия, действующая на основании _____________________________, в составе:</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Председатель комиссии: 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Члены комиссии: _________________________________________________</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_________________________________________________________________</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_________________________________________________________________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провела __________ обследование утраченного имущества первой </w:t>
      </w:r>
      <w:r w:rsidRPr="00161D11">
        <w:rPr>
          <w:rFonts w:ascii="Times New Roman" w:eastAsia="Times New Roman" w:hAnsi="Times New Roman"/>
          <w:sz w:val="28"/>
          <w:szCs w:val="28"/>
          <w:lang w:eastAsia="ru-RU"/>
        </w:rPr>
        <w:br/>
      </w:r>
      <w:r w:rsidRPr="00161D11">
        <w:rPr>
          <w:rFonts w:ascii="Times New Roman" w:eastAsia="Times New Roman" w:hAnsi="Times New Roman"/>
          <w:sz w:val="24"/>
          <w:szCs w:val="24"/>
          <w:lang w:eastAsia="ru-RU"/>
        </w:rPr>
        <w:t xml:space="preserve">                             (дата)</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необходимости.</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         </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Адрес места жительства: 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_________________________________________________________________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Ф.И.О. заявителя: _________________________________________________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Факт проживания в жилом помещении ________________________________ </w:t>
      </w:r>
      <w:r w:rsidRPr="00161D11">
        <w:rPr>
          <w:rFonts w:ascii="Times New Roman" w:eastAsia="Times New Roman" w:hAnsi="Times New Roman"/>
          <w:sz w:val="28"/>
          <w:szCs w:val="28"/>
          <w:lang w:eastAsia="ru-RU"/>
        </w:rPr>
        <w:br/>
      </w:r>
      <w:r w:rsidRPr="00161D11">
        <w:rPr>
          <w:rFonts w:ascii="Times New Roman" w:eastAsia="Times New Roman" w:hAnsi="Times New Roman"/>
          <w:sz w:val="24"/>
          <w:szCs w:val="24"/>
          <w:lang w:eastAsia="ru-RU"/>
        </w:rPr>
        <w:t xml:space="preserve">                                                                                                          (Ф.И.О. заявителя)</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установлен/не установлен на основании ______________________________.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8"/>
          <w:szCs w:val="28"/>
          <w:lang w:eastAsia="ru-RU"/>
        </w:rPr>
        <w:t xml:space="preserve">              </w:t>
      </w:r>
      <w:r w:rsidRPr="00161D11">
        <w:rPr>
          <w:rFonts w:ascii="Times New Roman" w:eastAsia="Times New Roman" w:hAnsi="Times New Roman"/>
          <w:sz w:val="24"/>
          <w:szCs w:val="24"/>
          <w:lang w:eastAsia="ru-RU"/>
        </w:rPr>
        <w:t xml:space="preserve">(нужное </w:t>
      </w:r>
      <w:proofErr w:type="gramStart"/>
      <w:r w:rsidRPr="00161D11">
        <w:rPr>
          <w:rFonts w:ascii="Times New Roman" w:eastAsia="Times New Roman" w:hAnsi="Times New Roman"/>
          <w:sz w:val="24"/>
          <w:szCs w:val="24"/>
          <w:lang w:eastAsia="ru-RU"/>
        </w:rPr>
        <w:t xml:space="preserve">подчеркнуть)   </w:t>
      </w:r>
      <w:proofErr w:type="gramEnd"/>
      <w:r w:rsidRPr="00161D11">
        <w:rPr>
          <w:rFonts w:ascii="Times New Roman" w:eastAsia="Times New Roman" w:hAnsi="Times New Roman"/>
          <w:sz w:val="24"/>
          <w:szCs w:val="24"/>
          <w:lang w:eastAsia="ru-RU"/>
        </w:rPr>
        <w:t xml:space="preserve">                   (указать, если факт проживания установлен)</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lastRenderedPageBreak/>
        <w:t>Список утраченного имущества первой необходимости</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127" w:type="dxa"/>
        <w:tblInd w:w="-779" w:type="dxa"/>
        <w:tblLayout w:type="fixed"/>
        <w:tblCellMar>
          <w:top w:w="102" w:type="dxa"/>
          <w:left w:w="62" w:type="dxa"/>
          <w:bottom w:w="102" w:type="dxa"/>
          <w:right w:w="62" w:type="dxa"/>
        </w:tblCellMar>
        <w:tblLook w:val="0000" w:firstRow="0" w:lastRow="0" w:firstColumn="0" w:lastColumn="0" w:noHBand="0" w:noVBand="0"/>
      </w:tblPr>
      <w:tblGrid>
        <w:gridCol w:w="6441"/>
        <w:gridCol w:w="1985"/>
        <w:gridCol w:w="1701"/>
      </w:tblGrid>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4" w:name="_GoBack"/>
            <w:bookmarkEnd w:id="4"/>
            <w:r w:rsidRPr="00161D11">
              <w:rPr>
                <w:rFonts w:ascii="Times New Roman" w:eastAsia="Times New Roman" w:hAnsi="Times New Roman"/>
                <w:sz w:val="24"/>
                <w:szCs w:val="24"/>
                <w:lang w:eastAsia="ru-RU"/>
              </w:rPr>
              <w:t>Список имущества первой необходимости</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Утрачено</w:t>
            </w:r>
          </w:p>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(ДА или НЕТ)</w:t>
            </w: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Примечание</w:t>
            </w: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Предметы для хранения и приготовления пищи:</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холодильник</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газовая плита (электроплита)</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шкаф для посуды</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Предметы мебели для приема пищи:</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стол</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стул (табуретка)</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Предметы мебели для сна:</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кровать (диван)</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Предметы средств информирования граждан:</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телевизор (радио)</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Предметы средств водоснабжения и отопления (заполняется в случае отсутствия централизованного водоснабжения и отопления):</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насос для подачи воды</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водонагреватель</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61D11" w:rsidRPr="00161D11" w:rsidTr="00161D11">
        <w:tc>
          <w:tcPr>
            <w:tcW w:w="644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котел отопительный (переносная печь)</w:t>
            </w:r>
          </w:p>
        </w:tc>
        <w:tc>
          <w:tcPr>
            <w:tcW w:w="1985"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    Факт утраты имущества первой необходимости ______________________</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                                                                                                                   (Ф.И.О. заявителя)</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в результате чрезвычайной ситуации установлен/не установлен.</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61D11">
        <w:rPr>
          <w:rFonts w:ascii="Times New Roman" w:eastAsia="Times New Roman" w:hAnsi="Times New Roman"/>
          <w:sz w:val="28"/>
          <w:szCs w:val="28"/>
          <w:lang w:eastAsia="ru-RU"/>
        </w:rPr>
        <w:t xml:space="preserve">                                    </w:t>
      </w:r>
      <w:r w:rsidRPr="00161D11">
        <w:rPr>
          <w:rFonts w:ascii="Times New Roman" w:eastAsia="Times New Roman" w:hAnsi="Times New Roman"/>
          <w:sz w:val="24"/>
          <w:szCs w:val="24"/>
          <w:lang w:eastAsia="ru-RU"/>
        </w:rPr>
        <w:t>(нужное подчеркнуть)</w:t>
      </w:r>
    </w:p>
    <w:p w:rsidR="00161D11" w:rsidRPr="00161D11" w:rsidRDefault="00161D11" w:rsidP="00161D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057" w:type="dxa"/>
        <w:tblLayout w:type="fixed"/>
        <w:tblCellMar>
          <w:top w:w="102" w:type="dxa"/>
          <w:left w:w="62" w:type="dxa"/>
          <w:bottom w:w="102" w:type="dxa"/>
          <w:right w:w="62" w:type="dxa"/>
        </w:tblCellMar>
        <w:tblLook w:val="0000" w:firstRow="0" w:lastRow="0" w:firstColumn="0" w:lastColumn="0" w:noHBand="0" w:noVBand="0"/>
      </w:tblPr>
      <w:tblGrid>
        <w:gridCol w:w="9057"/>
      </w:tblGrid>
      <w:tr w:rsidR="00161D11" w:rsidRPr="00161D11" w:rsidTr="004959D0">
        <w:trPr>
          <w:trHeight w:val="362"/>
        </w:trPr>
        <w:tc>
          <w:tcPr>
            <w:tcW w:w="9057" w:type="dxa"/>
            <w:vAlign w:val="center"/>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Председатель комиссии: _______________________________________</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                                                      </w:t>
            </w:r>
            <w:r w:rsidRPr="00161D11">
              <w:rPr>
                <w:rFonts w:ascii="Times New Roman" w:eastAsia="Times New Roman" w:hAnsi="Times New Roman"/>
                <w:sz w:val="24"/>
                <w:szCs w:val="24"/>
                <w:lang w:eastAsia="ru-RU"/>
              </w:rPr>
              <w:t>(должность, подпись, фамилия, инициалы</w:t>
            </w:r>
          </w:p>
        </w:tc>
      </w:tr>
      <w:tr w:rsidR="00161D11" w:rsidRPr="00161D11" w:rsidTr="004959D0">
        <w:trPr>
          <w:trHeight w:val="362"/>
        </w:trPr>
        <w:tc>
          <w:tcPr>
            <w:tcW w:w="9057" w:type="dxa"/>
          </w:tcPr>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 xml:space="preserve">Члены </w:t>
            </w:r>
            <w:proofErr w:type="gramStart"/>
            <w:r w:rsidRPr="00161D11">
              <w:rPr>
                <w:rFonts w:ascii="Times New Roman" w:eastAsia="Times New Roman" w:hAnsi="Times New Roman"/>
                <w:sz w:val="28"/>
                <w:szCs w:val="28"/>
                <w:lang w:eastAsia="ru-RU"/>
              </w:rPr>
              <w:t>комиссии:  _</w:t>
            </w:r>
            <w:proofErr w:type="gramEnd"/>
            <w:r w:rsidRPr="00161D11">
              <w:rPr>
                <w:rFonts w:ascii="Times New Roman" w:eastAsia="Times New Roman" w:hAnsi="Times New Roman"/>
                <w:sz w:val="28"/>
                <w:szCs w:val="28"/>
                <w:lang w:eastAsia="ru-RU"/>
              </w:rPr>
              <w:t>______________________________________________</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8"/>
                <w:szCs w:val="28"/>
                <w:lang w:eastAsia="ru-RU"/>
              </w:rPr>
              <w:t xml:space="preserve">                                                 </w:t>
            </w:r>
            <w:r w:rsidRPr="00161D11">
              <w:rPr>
                <w:rFonts w:ascii="Times New Roman" w:eastAsia="Times New Roman" w:hAnsi="Times New Roman"/>
                <w:sz w:val="24"/>
                <w:szCs w:val="24"/>
                <w:lang w:eastAsia="ru-RU"/>
              </w:rPr>
              <w:t>(должность, подпись, фамилия, инициалы</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__________________________________________________________________________                 </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4"/>
                <w:szCs w:val="24"/>
                <w:lang w:eastAsia="ru-RU"/>
              </w:rPr>
            </w:pPr>
            <w:r w:rsidRPr="00161D11">
              <w:rPr>
                <w:rFonts w:ascii="Times New Roman" w:eastAsia="Times New Roman" w:hAnsi="Times New Roman"/>
                <w:sz w:val="24"/>
                <w:szCs w:val="24"/>
                <w:lang w:eastAsia="ru-RU"/>
              </w:rPr>
              <w:t xml:space="preserve">                                                         (должность, подпись, фамилия, инициалы</w:t>
            </w:r>
          </w:p>
        </w:tc>
      </w:tr>
    </w:tbl>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С заключением комиссии ознакомлен:</w:t>
      </w:r>
    </w:p>
    <w:p w:rsidR="00161D11" w:rsidRPr="00161D11" w:rsidRDefault="00161D11" w:rsidP="00161D11">
      <w:pPr>
        <w:widowControl w:val="0"/>
        <w:autoSpaceDE w:val="0"/>
        <w:autoSpaceDN w:val="0"/>
        <w:adjustRightInd w:val="0"/>
        <w:spacing w:after="0" w:line="240" w:lineRule="auto"/>
        <w:rPr>
          <w:rFonts w:ascii="Times New Roman" w:eastAsia="Times New Roman" w:hAnsi="Times New Roman"/>
          <w:sz w:val="28"/>
          <w:szCs w:val="28"/>
          <w:lang w:eastAsia="ru-RU"/>
        </w:rPr>
      </w:pPr>
      <w:r w:rsidRPr="00161D11">
        <w:rPr>
          <w:rFonts w:ascii="Times New Roman" w:eastAsia="Times New Roman" w:hAnsi="Times New Roman"/>
          <w:sz w:val="28"/>
          <w:szCs w:val="28"/>
          <w:lang w:eastAsia="ru-RU"/>
        </w:rPr>
        <w:t>заявитель _________________________________________________________</w:t>
      </w:r>
    </w:p>
    <w:p w:rsidR="00161D11" w:rsidRPr="00161D11" w:rsidRDefault="00161D11" w:rsidP="00161D11">
      <w:pPr>
        <w:spacing w:after="0" w:line="240" w:lineRule="auto"/>
        <w:jc w:val="center"/>
        <w:rPr>
          <w:rFonts w:ascii="Times New Roman" w:eastAsia="Times New Roman" w:hAnsi="Times New Roman"/>
          <w:b/>
          <w:sz w:val="28"/>
          <w:szCs w:val="28"/>
          <w:lang w:eastAsia="ru-RU"/>
        </w:rPr>
      </w:pPr>
      <w:r w:rsidRPr="00161D11">
        <w:rPr>
          <w:rFonts w:ascii="Times New Roman" w:eastAsia="Times New Roman" w:hAnsi="Times New Roman"/>
          <w:sz w:val="24"/>
          <w:szCs w:val="24"/>
          <w:lang w:eastAsia="ru-RU"/>
        </w:rPr>
        <w:t>(подпись, фамилия, инициалы)</w:t>
      </w:r>
    </w:p>
    <w:p w:rsidR="0037678E" w:rsidRPr="00161D11" w:rsidRDefault="0037678E" w:rsidP="00161D11"/>
    <w:sectPr w:rsidR="0037678E" w:rsidRPr="00161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3C"/>
    <w:rsid w:val="000C6AFB"/>
    <w:rsid w:val="00161D11"/>
    <w:rsid w:val="0034562D"/>
    <w:rsid w:val="0037678E"/>
    <w:rsid w:val="004E2C87"/>
    <w:rsid w:val="00B2063C"/>
    <w:rsid w:val="00DE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17B6E-9905-4525-B970-59C5040B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62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3294</Words>
  <Characters>18778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USR080424</dc:creator>
  <cp:keywords/>
  <dc:description/>
  <cp:lastModifiedBy>USR080424</cp:lastModifiedBy>
  <cp:revision>5</cp:revision>
  <dcterms:created xsi:type="dcterms:W3CDTF">2024-10-22T07:15:00Z</dcterms:created>
  <dcterms:modified xsi:type="dcterms:W3CDTF">2024-10-22T08:04:00Z</dcterms:modified>
</cp:coreProperties>
</file>