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A8" w:rsidRPr="002A4504" w:rsidRDefault="00D166A8" w:rsidP="00D166A8">
      <w:pPr>
        <w:tabs>
          <w:tab w:val="center" w:pos="4961"/>
          <w:tab w:val="left" w:pos="655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2A450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D166A8" w:rsidRPr="002A4504" w:rsidRDefault="00D166A8" w:rsidP="00D166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4504">
        <w:rPr>
          <w:rFonts w:ascii="Times New Roman" w:eastAsia="Times New Roman" w:hAnsi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D166A8" w:rsidRPr="002A4504" w:rsidRDefault="00D166A8" w:rsidP="00D166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4504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D166A8" w:rsidRPr="002A4504" w:rsidRDefault="00D166A8" w:rsidP="00D166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6A8" w:rsidRPr="00313862" w:rsidRDefault="00D166A8" w:rsidP="00D166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450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166A8" w:rsidRPr="002A4504" w:rsidRDefault="00D166A8" w:rsidP="00D166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504">
        <w:rPr>
          <w:rFonts w:ascii="Times New Roman" w:eastAsia="Times New Roman" w:hAnsi="Times New Roman"/>
          <w:sz w:val="28"/>
          <w:szCs w:val="28"/>
          <w:lang w:eastAsia="ru-RU"/>
        </w:rPr>
        <w:t>с. Маршанское</w:t>
      </w:r>
    </w:p>
    <w:p w:rsidR="00D166A8" w:rsidRDefault="00D166A8" w:rsidP="00D16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</w:t>
      </w:r>
      <w:r w:rsidRPr="002A45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 w:rsidRPr="002A45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.2022</w:t>
      </w:r>
      <w:r w:rsidRPr="002A45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D166A8" w:rsidRDefault="00D166A8" w:rsidP="00D16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6A8" w:rsidRDefault="00D166A8" w:rsidP="00D16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193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Маршанского сельсовета Каргатского района Новосибирской области от 20.02.2021г. </w:t>
      </w:r>
    </w:p>
    <w:p w:rsidR="00D166A8" w:rsidRPr="00C91935" w:rsidRDefault="00D166A8" w:rsidP="00D16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1935">
        <w:rPr>
          <w:rFonts w:ascii="Times New Roman" w:hAnsi="Times New Roman"/>
          <w:b/>
          <w:sz w:val="28"/>
          <w:szCs w:val="28"/>
        </w:rPr>
        <w:t>№ 25 «Об утверждении Порядка предоставления грантов в форме субсидий, в том числе предоставляемых на конкурсной основе»</w:t>
      </w:r>
    </w:p>
    <w:p w:rsidR="00D166A8" w:rsidRDefault="00D166A8" w:rsidP="00D16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6A8" w:rsidRDefault="00D166A8" w:rsidP="00D166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Маршанского сельсовета Каргатского района Новосибирской области</w:t>
      </w:r>
    </w:p>
    <w:p w:rsidR="00D166A8" w:rsidRDefault="00D166A8" w:rsidP="00D166A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166A8" w:rsidRDefault="00D166A8" w:rsidP="00D166A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Маршанского сельсовета Каргатского района Новосибирской области от 20.02.2021г. № 25 «Об утверждении Порядка предоставления грантов в форме субсидий, в том числе предоставляемых на конкурсной основе» следующие изменения:</w:t>
      </w:r>
    </w:p>
    <w:p w:rsidR="00D166A8" w:rsidRDefault="00D166A8" w:rsidP="00D166A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Порядок предоставления грантов в форме субсидий, в том числе представляемых на конкурсной основе</w:t>
      </w:r>
      <w:r>
        <w:rPr>
          <w:rFonts w:ascii="Times New Roman" w:hAnsi="Times New Roman"/>
          <w:sz w:val="28"/>
          <w:szCs w:val="28"/>
        </w:rPr>
        <w:t>:</w:t>
      </w:r>
    </w:p>
    <w:p w:rsidR="00D166A8" w:rsidRDefault="00D166A8" w:rsidP="00D166A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Пункт 1.8. дополнить абзацем следующего содержания:</w:t>
      </w:r>
    </w:p>
    <w:p w:rsidR="00D166A8" w:rsidRDefault="00D166A8" w:rsidP="00D166A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получатель Гранта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  <w:proofErr w:type="gramEnd"/>
    </w:p>
    <w:p w:rsidR="00D166A8" w:rsidRDefault="00D166A8" w:rsidP="00D166A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1.1.2. Пункт 3.3. дополнить абзацем следующего содержания:</w:t>
      </w:r>
    </w:p>
    <w:p w:rsidR="00D166A8" w:rsidRDefault="00D166A8" w:rsidP="00D166A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«- получатель Гранта 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актом).».</w:t>
      </w:r>
      <w:proofErr w:type="gramEnd"/>
    </w:p>
    <w:p w:rsidR="00D166A8" w:rsidRDefault="00D166A8" w:rsidP="00D166A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Пункт 4.1. Изложить в следующей редакции:</w:t>
      </w:r>
    </w:p>
    <w:p w:rsidR="00D166A8" w:rsidRDefault="00D166A8" w:rsidP="00D166A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«4.1.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Получатель гранта с даты получения средств гранта и до 31 декабря года, в котором получен грант, представляет в администрацию отчетность об использовании средств гранта на цели, установленные настоящим порядком (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 не реже одного раза в квартал)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 по форме, согласно приложению № 2  к настоящему Порядку, (далее - отчет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использовании средств гранта) с приложением заверенных получателем гранта копий документов первичного бухгалтерского учета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подтверждающих фактическое использование средств Гранта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D166A8" w:rsidRDefault="00D166A8" w:rsidP="00D166A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1.1.4. Раздел 5 изложить в следующей редакции:</w:t>
      </w:r>
    </w:p>
    <w:p w:rsidR="00D166A8" w:rsidRDefault="00D166A8" w:rsidP="00D166A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Требования об осуществлении контроля (мониторинга) за соблюдением условий и порядка предоставления Гранта и ответственности за их нарушение </w:t>
      </w:r>
    </w:p>
    <w:p w:rsidR="00D166A8" w:rsidRDefault="00D166A8" w:rsidP="00D166A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Органы муниципального финансового контроля осуществляют проверку  </w:t>
      </w:r>
      <w:r>
        <w:rPr>
          <w:rStyle w:val="a5"/>
          <w:i w:val="0"/>
          <w:iCs w:val="0"/>
          <w:sz w:val="28"/>
          <w:szCs w:val="28"/>
        </w:rPr>
        <w:t>соблюдения получателем Гранта порядка</w:t>
      </w:r>
      <w:r>
        <w:rPr>
          <w:sz w:val="28"/>
          <w:szCs w:val="28"/>
        </w:rPr>
        <w:t> и </w:t>
      </w:r>
      <w:r>
        <w:rPr>
          <w:rStyle w:val="a5"/>
          <w:i w:val="0"/>
          <w:iCs w:val="0"/>
          <w:sz w:val="28"/>
          <w:szCs w:val="28"/>
        </w:rPr>
        <w:t>условий предоставления Гранта, в том числе достижение результатов предоставления Гранта, а также проверку</w:t>
      </w:r>
      <w:r>
        <w:rPr>
          <w:sz w:val="28"/>
          <w:szCs w:val="28"/>
        </w:rPr>
        <w:t> </w:t>
      </w:r>
      <w:r>
        <w:rPr>
          <w:rStyle w:val="a5"/>
          <w:i w:val="0"/>
          <w:iCs w:val="0"/>
          <w:sz w:val="28"/>
          <w:szCs w:val="28"/>
        </w:rPr>
        <w:t>в соответствии со </w:t>
      </w:r>
      <w:hyperlink r:id="rId6" w:anchor="/document/12112604/entry/2681" w:history="1">
        <w:r w:rsidRPr="004B11E7">
          <w:rPr>
            <w:rStyle w:val="a3"/>
            <w:color w:val="auto"/>
            <w:sz w:val="28"/>
            <w:szCs w:val="28"/>
            <w:u w:val="none"/>
          </w:rPr>
          <w:t>статьями</w:t>
        </w:r>
        <w:r w:rsidRPr="004B11E7">
          <w:rPr>
            <w:rStyle w:val="a3"/>
            <w:sz w:val="28"/>
            <w:szCs w:val="28"/>
            <w:u w:val="none"/>
          </w:rPr>
          <w:t xml:space="preserve"> </w:t>
        </w:r>
        <w:r w:rsidRPr="004B11E7">
          <w:rPr>
            <w:rStyle w:val="a3"/>
            <w:color w:val="auto"/>
            <w:sz w:val="28"/>
            <w:szCs w:val="28"/>
            <w:u w:val="none"/>
          </w:rPr>
          <w:t>268</w:t>
        </w:r>
      </w:hyperlink>
      <w:r>
        <w:rPr>
          <w:sz w:val="28"/>
          <w:szCs w:val="28"/>
        </w:rPr>
        <w:t> и </w:t>
      </w:r>
      <w:hyperlink r:id="rId7" w:anchor="/document/12112604/entry/2692" w:history="1">
        <w:r w:rsidRPr="004B11E7">
          <w:rPr>
            <w:rStyle w:val="a3"/>
            <w:color w:val="auto"/>
            <w:sz w:val="28"/>
            <w:szCs w:val="28"/>
            <w:u w:val="none"/>
          </w:rPr>
          <w:t>269</w:t>
        </w:r>
        <w:r>
          <w:rPr>
            <w:rStyle w:val="a3"/>
            <w:sz w:val="28"/>
            <w:szCs w:val="28"/>
            <w:vertAlign w:val="superscript"/>
          </w:rPr>
          <w:t> </w:t>
        </w:r>
      </w:hyperlink>
      <w:r>
        <w:rPr>
          <w:rStyle w:val="a5"/>
          <w:i w:val="0"/>
          <w:iCs w:val="0"/>
          <w:sz w:val="28"/>
          <w:szCs w:val="28"/>
        </w:rPr>
        <w:t> Бюджетного кодекса Российской Федерации</w:t>
      </w:r>
      <w:r>
        <w:rPr>
          <w:sz w:val="28"/>
          <w:szCs w:val="28"/>
        </w:rPr>
        <w:t>;</w:t>
      </w:r>
    </w:p>
    <w:p w:rsidR="00D166A8" w:rsidRDefault="00D166A8" w:rsidP="00D166A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Мониторинг достижения результатов предоставления грантов осуществляется 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 </w:t>
      </w:r>
      <w:hyperlink r:id="rId8" w:anchor="/multilink/74681710/paragraph/2021/number/0" w:history="1">
        <w:r w:rsidRPr="00511E17">
          <w:rPr>
            <w:rStyle w:val="a3"/>
            <w:color w:val="auto"/>
            <w:sz w:val="28"/>
            <w:szCs w:val="28"/>
            <w:u w:val="none"/>
          </w:rPr>
          <w:t>формам</w:t>
        </w:r>
      </w:hyperlink>
      <w:r>
        <w:rPr>
          <w:sz w:val="28"/>
          <w:szCs w:val="28"/>
        </w:rPr>
        <w:t>, которые установлены Министерством финансов Российской Федерации;</w:t>
      </w:r>
    </w:p>
    <w:p w:rsidR="00D166A8" w:rsidRDefault="00D166A8" w:rsidP="00D166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Возврат Гранта (остатков Гранта) осуществляется на лицевой счёт администрации. </w:t>
      </w:r>
    </w:p>
    <w:p w:rsidR="00D166A8" w:rsidRDefault="00D166A8" w:rsidP="00D166A8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или уклонения получателя гранта от добровольного возврата Гранта (остатков Гранта) в местный бюджет администрация принимает предусмотренные законодательством Российской Федерации меры по их принудительному взысканию</w:t>
      </w:r>
      <w:proofErr w:type="gramStart"/>
      <w:r>
        <w:rPr>
          <w:sz w:val="28"/>
          <w:szCs w:val="28"/>
        </w:rPr>
        <w:t>.».</w:t>
      </w:r>
      <w:proofErr w:type="gramEnd"/>
    </w:p>
    <w:p w:rsidR="00D166A8" w:rsidRDefault="00D166A8" w:rsidP="00D166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1.1.5.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Типовую  форму  </w:t>
      </w:r>
      <w:r>
        <w:rPr>
          <w:rFonts w:ascii="Times New Roman" w:hAnsi="Times New Roman"/>
          <w:sz w:val="28"/>
          <w:szCs w:val="28"/>
        </w:rPr>
        <w:t xml:space="preserve">соглашения о предоставлении из бюджета Маршанского сельсовета Каргатского района Новосибирской области </w:t>
      </w:r>
      <w:r>
        <w:rPr>
          <w:rFonts w:ascii="Times New Roman" w:hAnsi="Times New Roman"/>
          <w:bCs/>
          <w:sz w:val="28"/>
          <w:szCs w:val="28"/>
          <w:lang w:eastAsia="ru-RU"/>
        </w:rPr>
        <w:t>грантов в форме субсидий,  в том числе предоставляемых на конкурсной основе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(Приложение №3):</w:t>
      </w:r>
    </w:p>
    <w:p w:rsidR="00D166A8" w:rsidRDefault="00D166A8" w:rsidP="00D166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1.1.5.1.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/>
          <w:bCs/>
          <w:sz w:val="28"/>
          <w:szCs w:val="28"/>
        </w:rPr>
        <w:t>4.1.  после слов «</w:t>
      </w:r>
      <w:r>
        <w:rPr>
          <w:rFonts w:ascii="Times New Roman" w:hAnsi="Times New Roman"/>
          <w:sz w:val="28"/>
          <w:szCs w:val="28"/>
          <w:shd w:val="clear" w:color="auto" w:fill="FFFFFF"/>
        </w:rPr>
        <w:t>, целей и порядка предоставления гранта» дополнить словами: «,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</w:t>
      </w:r>
      <w:hyperlink r:id="rId9" w:anchor="/document/12112604/entry/2681" w:history="1">
        <w:r w:rsidRPr="00474DC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статьями 268</w:t>
        </w:r>
        <w:r w:rsidRPr="00474DC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 </w:t>
        </w:r>
      </w:hyperlink>
      <w:r w:rsidRPr="00474DC4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0" w:anchor="/document/12112604/entry/2692" w:history="1">
        <w:r w:rsidRPr="00474DC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269</w:t>
        </w:r>
        <w:r w:rsidRPr="00474DC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 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Бюджетного кодекса Российской Федерации, и на включение таких положений в соглашение».</w:t>
      </w:r>
      <w:proofErr w:type="gramEnd"/>
    </w:p>
    <w:p w:rsidR="00D166A8" w:rsidRDefault="00D166A8" w:rsidP="00D166A8">
      <w:pPr>
        <w:pStyle w:val="a4"/>
        <w:numPr>
          <w:ilvl w:val="0"/>
          <w:numId w:val="1"/>
        </w:numPr>
        <w:tabs>
          <w:tab w:val="left" w:pos="-595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печатном издании «Вестник Маршанского сельсовета» и разместить на официальном сайте администрации Маршанского сельсовета Каргатского района Новосибирской области.</w:t>
      </w:r>
    </w:p>
    <w:p w:rsidR="00D166A8" w:rsidRDefault="00D166A8" w:rsidP="00D16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6A8" w:rsidRDefault="00D166A8" w:rsidP="00D166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Маршанского сельсовета </w:t>
      </w:r>
    </w:p>
    <w:p w:rsidR="00D166A8" w:rsidRDefault="00D166A8" w:rsidP="00D16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Каргатского района Новосибирской области                            М.А. Быков                     </w:t>
      </w:r>
    </w:p>
    <w:p w:rsidR="00D166A8" w:rsidRDefault="00D166A8" w:rsidP="00D166A8">
      <w:pPr>
        <w:spacing w:after="0" w:line="240" w:lineRule="auto"/>
      </w:pPr>
      <w:r>
        <w:t xml:space="preserve">   </w:t>
      </w:r>
    </w:p>
    <w:p w:rsidR="00D166A8" w:rsidRPr="00313862" w:rsidRDefault="00D166A8" w:rsidP="00D166A8">
      <w:pPr>
        <w:spacing w:after="0" w:line="240" w:lineRule="auto"/>
        <w:rPr>
          <w:rFonts w:ascii="Times New Roman" w:hAnsi="Times New Roman"/>
        </w:rPr>
      </w:pPr>
      <w:r>
        <w:t xml:space="preserve">  </w:t>
      </w:r>
      <w:r w:rsidRPr="00313862">
        <w:rPr>
          <w:rFonts w:ascii="Times New Roman" w:hAnsi="Times New Roman"/>
        </w:rPr>
        <w:t>Лаптева</w:t>
      </w:r>
    </w:p>
    <w:p w:rsidR="00D166A8" w:rsidRPr="00313862" w:rsidRDefault="00D166A8" w:rsidP="00D166A8">
      <w:pPr>
        <w:spacing w:after="0" w:line="240" w:lineRule="auto"/>
        <w:rPr>
          <w:rFonts w:ascii="Times New Roman" w:hAnsi="Times New Roman"/>
        </w:rPr>
      </w:pPr>
      <w:r w:rsidRPr="00313862">
        <w:rPr>
          <w:rFonts w:ascii="Times New Roman" w:hAnsi="Times New Roman"/>
        </w:rPr>
        <w:t>8(38365)41-385</w:t>
      </w:r>
    </w:p>
    <w:p w:rsidR="00CC282C" w:rsidRDefault="00D166A8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115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77"/>
    <w:rsid w:val="000B1645"/>
    <w:rsid w:val="00182501"/>
    <w:rsid w:val="00642677"/>
    <w:rsid w:val="00D1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A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6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66A8"/>
    <w:pPr>
      <w:ind w:left="720"/>
      <w:contextualSpacing/>
    </w:pPr>
  </w:style>
  <w:style w:type="paragraph" w:customStyle="1" w:styleId="s1">
    <w:name w:val="s_1"/>
    <w:basedOn w:val="a"/>
    <w:rsid w:val="00D16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166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A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6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66A8"/>
    <w:pPr>
      <w:ind w:left="720"/>
      <w:contextualSpacing/>
    </w:pPr>
  </w:style>
  <w:style w:type="paragraph" w:customStyle="1" w:styleId="s1">
    <w:name w:val="s_1"/>
    <w:basedOn w:val="a"/>
    <w:rsid w:val="00D16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16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2022-06-17T02:44:00Z</dcterms:created>
  <dcterms:modified xsi:type="dcterms:W3CDTF">2022-06-17T02:45:00Z</dcterms:modified>
</cp:coreProperties>
</file>