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D1" w:rsidRPr="00D311BD" w:rsidRDefault="00B92FD1" w:rsidP="00B92FD1">
      <w:pPr>
        <w:jc w:val="center"/>
        <w:rPr>
          <w:b/>
          <w:sz w:val="28"/>
          <w:szCs w:val="28"/>
        </w:rPr>
      </w:pPr>
      <w:r w:rsidRPr="00D311BD">
        <w:rPr>
          <w:b/>
          <w:sz w:val="28"/>
          <w:szCs w:val="28"/>
        </w:rPr>
        <w:t>Администрация</w:t>
      </w:r>
    </w:p>
    <w:p w:rsidR="00B92FD1" w:rsidRPr="00D311BD" w:rsidRDefault="00B92FD1" w:rsidP="00B92FD1">
      <w:pPr>
        <w:jc w:val="center"/>
        <w:rPr>
          <w:b/>
          <w:sz w:val="28"/>
          <w:szCs w:val="28"/>
        </w:rPr>
      </w:pPr>
      <w:r w:rsidRPr="00D311BD">
        <w:rPr>
          <w:b/>
          <w:sz w:val="28"/>
          <w:szCs w:val="28"/>
        </w:rPr>
        <w:t>Маршанского сельсовета Каргатского района</w:t>
      </w:r>
    </w:p>
    <w:p w:rsidR="00B92FD1" w:rsidRPr="00D311BD" w:rsidRDefault="00B92FD1" w:rsidP="00B92FD1">
      <w:pPr>
        <w:jc w:val="center"/>
        <w:rPr>
          <w:b/>
          <w:sz w:val="28"/>
          <w:szCs w:val="28"/>
        </w:rPr>
      </w:pPr>
      <w:r w:rsidRPr="00D311BD">
        <w:rPr>
          <w:b/>
          <w:sz w:val="28"/>
          <w:szCs w:val="28"/>
        </w:rPr>
        <w:t xml:space="preserve"> Новосибирской области</w:t>
      </w:r>
    </w:p>
    <w:p w:rsidR="00B92FD1" w:rsidRPr="00D311BD" w:rsidRDefault="00B92FD1" w:rsidP="00B92FD1">
      <w:pPr>
        <w:jc w:val="center"/>
        <w:rPr>
          <w:b/>
          <w:sz w:val="28"/>
          <w:szCs w:val="28"/>
        </w:rPr>
      </w:pPr>
    </w:p>
    <w:p w:rsidR="00B92FD1" w:rsidRPr="00D311BD" w:rsidRDefault="00B92FD1" w:rsidP="00B92FD1">
      <w:pPr>
        <w:jc w:val="center"/>
        <w:rPr>
          <w:b/>
          <w:sz w:val="28"/>
          <w:szCs w:val="28"/>
        </w:rPr>
      </w:pPr>
      <w:r w:rsidRPr="00D311BD">
        <w:rPr>
          <w:b/>
          <w:sz w:val="28"/>
          <w:szCs w:val="28"/>
        </w:rPr>
        <w:t>ПОСТАНОВЛЕНИЕ</w:t>
      </w:r>
    </w:p>
    <w:p w:rsidR="00B92FD1" w:rsidRPr="00D311BD" w:rsidRDefault="00B92FD1" w:rsidP="00B92FD1">
      <w:pPr>
        <w:jc w:val="center"/>
        <w:rPr>
          <w:sz w:val="22"/>
          <w:szCs w:val="22"/>
        </w:rPr>
      </w:pPr>
    </w:p>
    <w:p w:rsidR="00B92FD1" w:rsidRPr="00D311BD" w:rsidRDefault="00B92FD1" w:rsidP="00B92FD1">
      <w:pPr>
        <w:jc w:val="center"/>
        <w:rPr>
          <w:sz w:val="22"/>
          <w:szCs w:val="22"/>
        </w:rPr>
      </w:pPr>
      <w:r w:rsidRPr="00D311BD">
        <w:rPr>
          <w:sz w:val="22"/>
          <w:szCs w:val="22"/>
        </w:rPr>
        <w:t>с. Маршанское</w:t>
      </w:r>
    </w:p>
    <w:p w:rsidR="00B92FD1" w:rsidRPr="00D311BD" w:rsidRDefault="00B92FD1" w:rsidP="00B92FD1">
      <w:pPr>
        <w:tabs>
          <w:tab w:val="left" w:pos="1978"/>
        </w:tabs>
        <w:jc w:val="both"/>
        <w:rPr>
          <w:sz w:val="28"/>
          <w:szCs w:val="28"/>
          <w:u w:val="single"/>
        </w:rPr>
      </w:pPr>
      <w:r>
        <w:rPr>
          <w:sz w:val="28"/>
          <w:szCs w:val="28"/>
          <w:u w:val="single"/>
        </w:rPr>
        <w:t>1</w:t>
      </w:r>
      <w:r w:rsidRPr="00D311BD">
        <w:rPr>
          <w:sz w:val="28"/>
          <w:szCs w:val="28"/>
          <w:u w:val="single"/>
        </w:rPr>
        <w:t>0.04.2019</w:t>
      </w:r>
      <w:r w:rsidRPr="00D311BD">
        <w:rPr>
          <w:sz w:val="28"/>
          <w:szCs w:val="28"/>
        </w:rPr>
        <w:t xml:space="preserve">                                                                 </w:t>
      </w:r>
      <w:r>
        <w:rPr>
          <w:sz w:val="28"/>
          <w:szCs w:val="28"/>
        </w:rPr>
        <w:t xml:space="preserve">                              </w:t>
      </w:r>
      <w:r>
        <w:rPr>
          <w:sz w:val="28"/>
          <w:szCs w:val="28"/>
          <w:u w:val="single"/>
        </w:rPr>
        <w:t>48</w:t>
      </w:r>
    </w:p>
    <w:p w:rsidR="00B92FD1" w:rsidRPr="00DD19B9" w:rsidRDefault="00B92FD1" w:rsidP="00B92FD1">
      <w:pPr>
        <w:shd w:val="clear" w:color="auto" w:fill="FFFFFF"/>
        <w:ind w:right="4135"/>
        <w:jc w:val="both"/>
        <w:rPr>
          <w:color w:val="000000"/>
          <w:sz w:val="28"/>
          <w:szCs w:val="28"/>
        </w:rPr>
      </w:pPr>
      <w:r w:rsidRPr="00DD19B9">
        <w:rPr>
          <w:color w:val="000000"/>
          <w:sz w:val="28"/>
          <w:szCs w:val="28"/>
        </w:rPr>
        <w:t> </w:t>
      </w:r>
    </w:p>
    <w:p w:rsidR="00B92FD1" w:rsidRPr="00DD19B9" w:rsidRDefault="00B92FD1" w:rsidP="00B92FD1">
      <w:pPr>
        <w:shd w:val="clear" w:color="auto" w:fill="FFFFFF"/>
        <w:ind w:right="-2"/>
        <w:rPr>
          <w:b/>
          <w:color w:val="000000"/>
          <w:sz w:val="28"/>
          <w:szCs w:val="28"/>
        </w:rPr>
      </w:pPr>
      <w:r w:rsidRPr="00DD19B9">
        <w:rPr>
          <w:b/>
          <w:bCs/>
          <w:color w:val="000000"/>
          <w:sz w:val="28"/>
          <w:szCs w:val="28"/>
        </w:rPr>
        <w:t>Об утверждении Порядка составления, утверждения и установления показателей планов (программ) финансово-хозяйственной деятельности муниципальных унитарных предприятий Маршанского  сельсовета Каргатского района Новосибирской области</w:t>
      </w:r>
    </w:p>
    <w:p w:rsidR="00B92FD1" w:rsidRPr="00DD19B9" w:rsidRDefault="00B92FD1" w:rsidP="00B92FD1">
      <w:pPr>
        <w:ind w:firstLine="567"/>
        <w:jc w:val="both"/>
        <w:rPr>
          <w:color w:val="000000"/>
          <w:sz w:val="28"/>
          <w:szCs w:val="28"/>
        </w:rPr>
      </w:pPr>
      <w:r w:rsidRPr="00DD19B9">
        <w:rPr>
          <w:color w:val="000000"/>
          <w:sz w:val="28"/>
          <w:szCs w:val="28"/>
        </w:rPr>
        <w:t> </w:t>
      </w:r>
    </w:p>
    <w:p w:rsidR="00B92FD1" w:rsidRPr="00DD19B9" w:rsidRDefault="00B92FD1" w:rsidP="00B92FD1">
      <w:pPr>
        <w:ind w:firstLine="708"/>
        <w:jc w:val="both"/>
        <w:rPr>
          <w:color w:val="000000"/>
          <w:sz w:val="28"/>
          <w:szCs w:val="28"/>
        </w:rPr>
      </w:pPr>
      <w:r w:rsidRPr="00DD19B9">
        <w:rPr>
          <w:color w:val="000000"/>
          <w:sz w:val="28"/>
          <w:szCs w:val="28"/>
        </w:rPr>
        <w:t> </w:t>
      </w:r>
    </w:p>
    <w:p w:rsidR="00B92FD1" w:rsidRPr="00DD19B9" w:rsidRDefault="00B92FD1" w:rsidP="00B92FD1">
      <w:pPr>
        <w:ind w:firstLine="708"/>
        <w:jc w:val="both"/>
        <w:rPr>
          <w:color w:val="000000"/>
          <w:sz w:val="28"/>
          <w:szCs w:val="28"/>
        </w:rPr>
      </w:pPr>
      <w:proofErr w:type="gramStart"/>
      <w:r w:rsidRPr="00DD19B9">
        <w:rPr>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статьей 20 Федерального закона от 14 ноября 2002 года №161-ФЗ «О государственных и муниципальных унитарных предприятиях», руководствуясь Уставом Маршанского  сельсовета Каргатского района Новосибирской области, администрация Маршанского  сельсовета Каргатского района Новосибирской области </w:t>
      </w:r>
      <w:proofErr w:type="gramEnd"/>
    </w:p>
    <w:p w:rsidR="00B92FD1" w:rsidRPr="00DD19B9" w:rsidRDefault="00B92FD1" w:rsidP="00B92FD1">
      <w:pPr>
        <w:ind w:firstLine="567"/>
        <w:jc w:val="both"/>
        <w:rPr>
          <w:color w:val="000000"/>
          <w:sz w:val="28"/>
          <w:szCs w:val="28"/>
        </w:rPr>
      </w:pPr>
      <w:r w:rsidRPr="00DD19B9">
        <w:rPr>
          <w:color w:val="000000"/>
          <w:sz w:val="28"/>
          <w:szCs w:val="28"/>
        </w:rPr>
        <w:t>ПОСТАНОВЛЯЕТ:</w:t>
      </w:r>
    </w:p>
    <w:p w:rsidR="00B92FD1" w:rsidRPr="00DD19B9" w:rsidRDefault="00B92FD1" w:rsidP="00B92FD1">
      <w:pPr>
        <w:ind w:firstLine="567"/>
        <w:jc w:val="both"/>
        <w:rPr>
          <w:color w:val="000000"/>
          <w:sz w:val="28"/>
          <w:szCs w:val="28"/>
        </w:rPr>
      </w:pPr>
      <w:r w:rsidRPr="00DD19B9">
        <w:rPr>
          <w:color w:val="000000"/>
          <w:sz w:val="28"/>
          <w:szCs w:val="28"/>
        </w:rPr>
        <w:t> </w:t>
      </w:r>
    </w:p>
    <w:p w:rsidR="00B92FD1" w:rsidRPr="00DD19B9" w:rsidRDefault="00B92FD1" w:rsidP="00B92FD1">
      <w:pPr>
        <w:shd w:val="clear" w:color="auto" w:fill="FFFFFF"/>
        <w:ind w:firstLine="540"/>
        <w:jc w:val="both"/>
        <w:rPr>
          <w:color w:val="000000"/>
          <w:sz w:val="28"/>
          <w:szCs w:val="28"/>
        </w:rPr>
      </w:pPr>
      <w:r w:rsidRPr="00DD19B9">
        <w:rPr>
          <w:color w:val="000000"/>
          <w:sz w:val="28"/>
          <w:szCs w:val="28"/>
        </w:rPr>
        <w:t>1. Утвердить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 Маршанского  сельсовета Каргатского района Новосибирской области, согласно приложению к настоящему постановлению.</w:t>
      </w:r>
    </w:p>
    <w:p w:rsidR="00B92FD1" w:rsidRPr="00DD19B9" w:rsidRDefault="00B92FD1" w:rsidP="00B92FD1">
      <w:pPr>
        <w:shd w:val="clear" w:color="auto" w:fill="FFFFFF"/>
        <w:ind w:firstLine="540"/>
        <w:jc w:val="both"/>
        <w:rPr>
          <w:color w:val="000000"/>
          <w:sz w:val="28"/>
          <w:szCs w:val="28"/>
        </w:rPr>
      </w:pPr>
      <w:r w:rsidRPr="00DD19B9">
        <w:rPr>
          <w:color w:val="000000"/>
          <w:sz w:val="28"/>
          <w:szCs w:val="28"/>
        </w:rPr>
        <w:t>2. Опубликовать настоящее постановление в «Вестнике Маршанского сельсовета» и разместить на  официальном сайте администрации Маршанского  сельсовета Каргатского района Новосибирской области.</w:t>
      </w:r>
    </w:p>
    <w:p w:rsidR="00B92FD1" w:rsidRPr="00DD19B9" w:rsidRDefault="00B92FD1" w:rsidP="00B92FD1">
      <w:pPr>
        <w:ind w:firstLine="709"/>
        <w:jc w:val="both"/>
        <w:rPr>
          <w:sz w:val="28"/>
          <w:szCs w:val="28"/>
        </w:rPr>
      </w:pPr>
      <w:r w:rsidRPr="00DD19B9">
        <w:rPr>
          <w:color w:val="000000"/>
          <w:sz w:val="28"/>
          <w:szCs w:val="28"/>
        </w:rPr>
        <w:t>3. </w:t>
      </w:r>
      <w:proofErr w:type="gramStart"/>
      <w:r w:rsidRPr="00DD19B9">
        <w:rPr>
          <w:color w:val="000000"/>
          <w:sz w:val="28"/>
          <w:szCs w:val="28"/>
        </w:rPr>
        <w:t>Контроль за</w:t>
      </w:r>
      <w:proofErr w:type="gramEnd"/>
      <w:r w:rsidRPr="00DD19B9">
        <w:rPr>
          <w:color w:val="000000"/>
          <w:sz w:val="28"/>
          <w:szCs w:val="28"/>
        </w:rPr>
        <w:t xml:space="preserve"> исполнением настоящего постановления возложить на </w:t>
      </w:r>
      <w:r w:rsidRPr="00DD19B9">
        <w:rPr>
          <w:sz w:val="28"/>
          <w:szCs w:val="28"/>
        </w:rPr>
        <w:t>заместителя главы администрации Маршанского сельсовета Каргатского района Новосибирской области Лаптеву Т.Ф.</w:t>
      </w:r>
    </w:p>
    <w:p w:rsidR="00B92FD1" w:rsidRPr="00DD19B9" w:rsidRDefault="00B92FD1" w:rsidP="00B92FD1">
      <w:pPr>
        <w:jc w:val="both"/>
        <w:rPr>
          <w:b/>
          <w:bCs/>
          <w:sz w:val="28"/>
          <w:szCs w:val="28"/>
        </w:rPr>
      </w:pPr>
    </w:p>
    <w:p w:rsidR="00B92FD1" w:rsidRPr="00DD19B9" w:rsidRDefault="00B92FD1" w:rsidP="00B92FD1">
      <w:pPr>
        <w:jc w:val="both"/>
        <w:rPr>
          <w:b/>
          <w:bCs/>
          <w:sz w:val="28"/>
          <w:szCs w:val="28"/>
        </w:rPr>
      </w:pPr>
    </w:p>
    <w:p w:rsidR="00B92FD1" w:rsidRPr="00DD19B9" w:rsidRDefault="00B92FD1" w:rsidP="00B92FD1">
      <w:pPr>
        <w:jc w:val="both"/>
        <w:rPr>
          <w:sz w:val="28"/>
          <w:szCs w:val="28"/>
        </w:rPr>
      </w:pPr>
      <w:r w:rsidRPr="00DD19B9">
        <w:rPr>
          <w:bCs/>
          <w:sz w:val="28"/>
          <w:szCs w:val="28"/>
        </w:rPr>
        <w:t xml:space="preserve">Глава </w:t>
      </w:r>
      <w:r w:rsidRPr="00DD19B9">
        <w:rPr>
          <w:sz w:val="28"/>
          <w:szCs w:val="28"/>
        </w:rPr>
        <w:t>Маршанского  сельсовета</w:t>
      </w:r>
    </w:p>
    <w:p w:rsidR="00B92FD1" w:rsidRPr="00DD19B9" w:rsidRDefault="00B92FD1" w:rsidP="00B92FD1">
      <w:pPr>
        <w:jc w:val="both"/>
        <w:rPr>
          <w:sz w:val="28"/>
          <w:szCs w:val="28"/>
        </w:rPr>
      </w:pPr>
      <w:r w:rsidRPr="00DD19B9">
        <w:rPr>
          <w:sz w:val="28"/>
          <w:szCs w:val="28"/>
        </w:rPr>
        <w:t xml:space="preserve">Каргатского района Новосибирской области                               С.В. </w:t>
      </w:r>
      <w:proofErr w:type="spellStart"/>
      <w:r w:rsidRPr="00DD19B9">
        <w:rPr>
          <w:sz w:val="28"/>
          <w:szCs w:val="28"/>
        </w:rPr>
        <w:t>Наумкин</w:t>
      </w:r>
      <w:proofErr w:type="spellEnd"/>
    </w:p>
    <w:p w:rsidR="00B92FD1" w:rsidRPr="00DD19B9" w:rsidRDefault="00B92FD1" w:rsidP="00B92FD1">
      <w:pPr>
        <w:jc w:val="both"/>
        <w:rPr>
          <w:sz w:val="28"/>
          <w:szCs w:val="28"/>
        </w:rPr>
      </w:pPr>
    </w:p>
    <w:p w:rsidR="00B92FD1" w:rsidRPr="00DD19B9" w:rsidRDefault="00B92FD1" w:rsidP="00B92FD1">
      <w:pPr>
        <w:ind w:firstLine="5670"/>
        <w:jc w:val="both"/>
        <w:rPr>
          <w:sz w:val="28"/>
          <w:szCs w:val="28"/>
        </w:rPr>
      </w:pPr>
    </w:p>
    <w:p w:rsidR="00B92FD1" w:rsidRDefault="00B92FD1" w:rsidP="00B92FD1"/>
    <w:p w:rsidR="00B92FD1" w:rsidRDefault="00B92FD1" w:rsidP="00B92FD1"/>
    <w:p w:rsidR="00B92FD1" w:rsidRDefault="00B92FD1" w:rsidP="00B92FD1"/>
    <w:p w:rsidR="00B92FD1" w:rsidRPr="00DD19B9" w:rsidRDefault="00B92FD1" w:rsidP="00B92FD1">
      <w:r w:rsidRPr="00DD19B9">
        <w:t>Лаптева</w:t>
      </w:r>
    </w:p>
    <w:p w:rsidR="00B92FD1" w:rsidRPr="00DD19B9" w:rsidRDefault="00B92FD1" w:rsidP="00B92FD1">
      <w:r>
        <w:t xml:space="preserve"> </w:t>
      </w:r>
      <w:r w:rsidRPr="00DD19B9">
        <w:t>41-385</w:t>
      </w:r>
      <w:r w:rsidRPr="00DD19B9">
        <w:rPr>
          <w:color w:val="000000"/>
          <w:sz w:val="28"/>
          <w:szCs w:val="28"/>
        </w:rPr>
        <w:t> </w:t>
      </w:r>
    </w:p>
    <w:p w:rsidR="00B92FD1" w:rsidRDefault="00B92FD1" w:rsidP="00B92FD1">
      <w:pPr>
        <w:ind w:firstLine="708"/>
        <w:rPr>
          <w:rFonts w:eastAsia="Calibri"/>
          <w:sz w:val="28"/>
          <w:szCs w:val="28"/>
          <w:lang w:eastAsia="ar-SA"/>
        </w:rPr>
      </w:pPr>
    </w:p>
    <w:p w:rsidR="00B92FD1" w:rsidRPr="00DD19B9" w:rsidRDefault="00B92FD1" w:rsidP="00B92FD1">
      <w:pPr>
        <w:ind w:firstLine="567"/>
        <w:jc w:val="right"/>
        <w:rPr>
          <w:color w:val="000000"/>
          <w:sz w:val="24"/>
          <w:szCs w:val="24"/>
        </w:rPr>
      </w:pPr>
      <w:r w:rsidRPr="00DD19B9">
        <w:rPr>
          <w:color w:val="000000"/>
          <w:sz w:val="24"/>
          <w:szCs w:val="24"/>
        </w:rPr>
        <w:lastRenderedPageBreak/>
        <w:t>Приложение</w:t>
      </w:r>
    </w:p>
    <w:p w:rsidR="00B92FD1" w:rsidRPr="00DD19B9" w:rsidRDefault="00B92FD1" w:rsidP="00B92FD1">
      <w:pPr>
        <w:ind w:firstLine="567"/>
        <w:jc w:val="right"/>
        <w:rPr>
          <w:color w:val="000000"/>
          <w:sz w:val="24"/>
          <w:szCs w:val="24"/>
        </w:rPr>
      </w:pPr>
      <w:r w:rsidRPr="00DD19B9">
        <w:rPr>
          <w:color w:val="000000"/>
          <w:sz w:val="24"/>
          <w:szCs w:val="24"/>
        </w:rPr>
        <w:t>к постановлению администрации</w:t>
      </w:r>
    </w:p>
    <w:p w:rsidR="00B92FD1" w:rsidRPr="00DD19B9" w:rsidRDefault="00B92FD1" w:rsidP="00B92FD1">
      <w:pPr>
        <w:ind w:firstLine="567"/>
        <w:jc w:val="right"/>
        <w:rPr>
          <w:color w:val="000000"/>
          <w:sz w:val="24"/>
          <w:szCs w:val="24"/>
        </w:rPr>
      </w:pPr>
      <w:r w:rsidRPr="00DD19B9">
        <w:rPr>
          <w:color w:val="000000"/>
          <w:sz w:val="24"/>
          <w:szCs w:val="24"/>
        </w:rPr>
        <w:t>Маршанского  сельсовета</w:t>
      </w:r>
    </w:p>
    <w:p w:rsidR="00B92FD1" w:rsidRPr="00DD19B9" w:rsidRDefault="00B92FD1" w:rsidP="00B92FD1">
      <w:pPr>
        <w:ind w:firstLine="567"/>
        <w:jc w:val="right"/>
        <w:rPr>
          <w:color w:val="000000"/>
          <w:sz w:val="24"/>
          <w:szCs w:val="24"/>
        </w:rPr>
      </w:pPr>
      <w:r w:rsidRPr="00DD19B9">
        <w:rPr>
          <w:color w:val="000000"/>
          <w:sz w:val="24"/>
          <w:szCs w:val="24"/>
        </w:rPr>
        <w:t xml:space="preserve"> Каргатского района Новосибирской области </w:t>
      </w:r>
    </w:p>
    <w:p w:rsidR="00B92FD1" w:rsidRPr="00DD19B9" w:rsidRDefault="00B92FD1" w:rsidP="00B92FD1">
      <w:pPr>
        <w:ind w:firstLine="567"/>
        <w:jc w:val="right"/>
        <w:rPr>
          <w:color w:val="000000"/>
          <w:sz w:val="24"/>
          <w:szCs w:val="24"/>
        </w:rPr>
      </w:pPr>
      <w:r w:rsidRPr="00DD19B9">
        <w:rPr>
          <w:color w:val="000000"/>
          <w:sz w:val="24"/>
          <w:szCs w:val="24"/>
        </w:rPr>
        <w:t>от 10.04.2019 № 48</w:t>
      </w:r>
    </w:p>
    <w:p w:rsidR="00B92FD1" w:rsidRPr="00DD19B9" w:rsidRDefault="00B92FD1" w:rsidP="00B92FD1">
      <w:pPr>
        <w:ind w:firstLine="567"/>
        <w:jc w:val="right"/>
        <w:rPr>
          <w:color w:val="000000"/>
          <w:sz w:val="28"/>
          <w:szCs w:val="28"/>
        </w:rPr>
      </w:pPr>
    </w:p>
    <w:p w:rsidR="00B92FD1" w:rsidRPr="00DD19B9" w:rsidRDefault="00B92FD1" w:rsidP="00B92FD1">
      <w:pPr>
        <w:ind w:firstLine="567"/>
        <w:jc w:val="right"/>
        <w:rPr>
          <w:color w:val="000000"/>
          <w:sz w:val="28"/>
          <w:szCs w:val="28"/>
        </w:rPr>
      </w:pPr>
    </w:p>
    <w:p w:rsidR="00B92FD1" w:rsidRPr="00DD19B9" w:rsidRDefault="00B92FD1" w:rsidP="00B92FD1">
      <w:pPr>
        <w:shd w:val="clear" w:color="auto" w:fill="FFFFFF"/>
        <w:ind w:firstLine="567"/>
        <w:jc w:val="center"/>
        <w:rPr>
          <w:color w:val="000000"/>
          <w:sz w:val="28"/>
          <w:szCs w:val="28"/>
        </w:rPr>
      </w:pPr>
      <w:r w:rsidRPr="00DD19B9">
        <w:rPr>
          <w:b/>
          <w:bCs/>
          <w:color w:val="000000"/>
          <w:sz w:val="28"/>
          <w:szCs w:val="28"/>
        </w:rPr>
        <w:t xml:space="preserve">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 </w:t>
      </w:r>
      <w:r w:rsidRPr="00DD19B9">
        <w:rPr>
          <w:b/>
          <w:color w:val="000000"/>
          <w:sz w:val="28"/>
          <w:szCs w:val="28"/>
        </w:rPr>
        <w:t>Маршанского сельсовета Каргатского района Новосибирской области</w:t>
      </w:r>
      <w:r w:rsidRPr="00DD19B9">
        <w:rPr>
          <w:b/>
          <w:bCs/>
          <w:color w:val="000000"/>
          <w:sz w:val="28"/>
          <w:szCs w:val="28"/>
        </w:rPr>
        <w:t> </w:t>
      </w:r>
    </w:p>
    <w:p w:rsidR="00B92FD1" w:rsidRPr="00DD19B9" w:rsidRDefault="00B92FD1" w:rsidP="00B92FD1">
      <w:pPr>
        <w:ind w:firstLine="567"/>
        <w:jc w:val="center"/>
        <w:rPr>
          <w:color w:val="000000"/>
          <w:sz w:val="28"/>
          <w:szCs w:val="28"/>
        </w:rPr>
      </w:pPr>
      <w:r w:rsidRPr="00DD19B9">
        <w:rPr>
          <w:color w:val="000000"/>
          <w:sz w:val="28"/>
          <w:szCs w:val="28"/>
        </w:rPr>
        <w:t> </w:t>
      </w:r>
    </w:p>
    <w:p w:rsidR="00B92FD1" w:rsidRPr="00DD19B9" w:rsidRDefault="00B92FD1" w:rsidP="00B92FD1">
      <w:pPr>
        <w:ind w:firstLine="567"/>
        <w:jc w:val="both"/>
        <w:rPr>
          <w:color w:val="000000"/>
          <w:sz w:val="28"/>
          <w:szCs w:val="28"/>
        </w:rPr>
      </w:pPr>
      <w:r w:rsidRPr="00DD19B9">
        <w:rPr>
          <w:color w:val="000000"/>
          <w:sz w:val="28"/>
          <w:szCs w:val="28"/>
        </w:rPr>
        <w:t>1. </w:t>
      </w:r>
      <w:proofErr w:type="gramStart"/>
      <w:r w:rsidRPr="00DD19B9">
        <w:rPr>
          <w:color w:val="000000"/>
          <w:sz w:val="28"/>
          <w:szCs w:val="28"/>
        </w:rPr>
        <w:t>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 Маршанского сельсовета Каргатского района Новосибирской области (далее - Порядок) разработан с целью обеспечения единого подхода к составлению, согласованию и утверждению планов (программ) финансово-хозяйственной деятельности муниципальных унитарных предприятий собственником имущества и учредителем которых выступает Промышленный сельсовет Каргатского района Новосибирской области (далее - предприятия, МУП) и усиления контроля за эффективностью их</w:t>
      </w:r>
      <w:proofErr w:type="gramEnd"/>
      <w:r w:rsidRPr="00DD19B9">
        <w:rPr>
          <w:color w:val="000000"/>
          <w:sz w:val="28"/>
          <w:szCs w:val="28"/>
        </w:rPr>
        <w:t xml:space="preserve"> деятельности.</w:t>
      </w:r>
    </w:p>
    <w:p w:rsidR="00B92FD1" w:rsidRPr="00DD19B9" w:rsidRDefault="00B92FD1" w:rsidP="00B92FD1">
      <w:pPr>
        <w:ind w:firstLine="567"/>
        <w:jc w:val="both"/>
        <w:rPr>
          <w:color w:val="000000"/>
          <w:sz w:val="28"/>
          <w:szCs w:val="28"/>
        </w:rPr>
      </w:pPr>
      <w:r w:rsidRPr="00DD19B9">
        <w:rPr>
          <w:color w:val="000000"/>
          <w:sz w:val="28"/>
          <w:szCs w:val="28"/>
        </w:rPr>
        <w:t>2. План (программа) финансово-хозяйственной деятельности МУП (далее - план) должен ориентировать предприятие на определение приоритетных направлений деятельности, развитие предприятия, увеличение объемов выполняемых работ (услуг), сокращение непроизводительных расходов, безубыточность деятельности.</w:t>
      </w:r>
    </w:p>
    <w:p w:rsidR="00B92FD1" w:rsidRPr="00DD19B9" w:rsidRDefault="00B92FD1" w:rsidP="00B92FD1">
      <w:pPr>
        <w:ind w:firstLine="567"/>
        <w:jc w:val="both"/>
        <w:rPr>
          <w:color w:val="000000"/>
          <w:sz w:val="28"/>
          <w:szCs w:val="28"/>
        </w:rPr>
      </w:pPr>
      <w:r w:rsidRPr="00DD19B9">
        <w:rPr>
          <w:color w:val="000000"/>
          <w:sz w:val="28"/>
          <w:szCs w:val="28"/>
        </w:rPr>
        <w:t>3. </w:t>
      </w:r>
      <w:proofErr w:type="gramStart"/>
      <w:r w:rsidRPr="00DD19B9">
        <w:rPr>
          <w:color w:val="000000"/>
          <w:sz w:val="28"/>
          <w:szCs w:val="28"/>
        </w:rPr>
        <w:t>Проект плана МУП на очередной год разрабатывается предприятием по форме согласно приложению № 2 к настоящему Порядку на основе анализа результатов деятельности предприятия за отчетный год и тенденций финансово-хозяйственной деятельности в текущем году, прогноза развития предприятия с учетом рыночной конъюнктуры и стоящих перед ним задач по увеличению (сохранению) объемов выполняемых работ (услуг), решению социальных вопросов, сокращению непроизводительных расходов и обеспечению безубыточной</w:t>
      </w:r>
      <w:proofErr w:type="gramEnd"/>
      <w:r w:rsidRPr="00DD19B9">
        <w:rPr>
          <w:color w:val="000000"/>
          <w:sz w:val="28"/>
          <w:szCs w:val="28"/>
        </w:rPr>
        <w:t xml:space="preserve"> деятельности.</w:t>
      </w:r>
    </w:p>
    <w:p w:rsidR="00B92FD1" w:rsidRPr="00DD19B9" w:rsidRDefault="00B92FD1" w:rsidP="00B92FD1">
      <w:pPr>
        <w:ind w:firstLine="567"/>
        <w:jc w:val="both"/>
        <w:rPr>
          <w:color w:val="000000"/>
          <w:sz w:val="28"/>
          <w:szCs w:val="28"/>
        </w:rPr>
      </w:pPr>
      <w:r w:rsidRPr="00DD19B9">
        <w:rPr>
          <w:color w:val="000000"/>
          <w:sz w:val="28"/>
          <w:szCs w:val="28"/>
        </w:rPr>
        <w:t>Достижение плановых квартальных и конечных (годовых) показателей экономической эффективности деятельности предприятия должно быть обосновано соответствующими финансовыми источниками выполнения показателей плана, в том числе за счет бюджетных средств.</w:t>
      </w:r>
    </w:p>
    <w:p w:rsidR="00B92FD1" w:rsidRPr="00DD19B9" w:rsidRDefault="00B92FD1" w:rsidP="00B92FD1">
      <w:pPr>
        <w:ind w:firstLine="567"/>
        <w:jc w:val="both"/>
        <w:rPr>
          <w:color w:val="000000"/>
          <w:sz w:val="28"/>
          <w:szCs w:val="28"/>
        </w:rPr>
      </w:pPr>
      <w:r w:rsidRPr="00DD19B9">
        <w:rPr>
          <w:color w:val="000000"/>
          <w:sz w:val="28"/>
          <w:szCs w:val="28"/>
        </w:rPr>
        <w:t>Для оценки финансово-хозяйственной деятельности МУП при администрации Маршанского  сельсовета Каргатского района Новосибирской области (далее – администрация) создается Балансовая комиссия по </w:t>
      </w:r>
      <w:proofErr w:type="gramStart"/>
      <w:r w:rsidRPr="00DD19B9">
        <w:rPr>
          <w:color w:val="000000"/>
          <w:sz w:val="28"/>
          <w:szCs w:val="28"/>
        </w:rPr>
        <w:t>контролю за</w:t>
      </w:r>
      <w:proofErr w:type="gramEnd"/>
      <w:r w:rsidRPr="00DD19B9">
        <w:rPr>
          <w:color w:val="000000"/>
          <w:sz w:val="28"/>
          <w:szCs w:val="28"/>
        </w:rPr>
        <w:t> деятельностью муниципальных унитарных предприятий Маршанского  сельсовета Каргатского района Новосибирской области (далее – Балансовая комиссия) в соответствии с приложением №1 к настоящему Порядку.</w:t>
      </w:r>
    </w:p>
    <w:p w:rsidR="00B92FD1" w:rsidRPr="00DD19B9" w:rsidRDefault="00B92FD1" w:rsidP="00B92FD1">
      <w:pPr>
        <w:ind w:firstLine="567"/>
        <w:jc w:val="both"/>
        <w:rPr>
          <w:color w:val="000000"/>
          <w:sz w:val="28"/>
          <w:szCs w:val="28"/>
        </w:rPr>
      </w:pPr>
      <w:r w:rsidRPr="00DD19B9">
        <w:rPr>
          <w:color w:val="000000"/>
          <w:sz w:val="28"/>
          <w:szCs w:val="28"/>
        </w:rPr>
        <w:lastRenderedPageBreak/>
        <w:t>4. Планы на очередной год ежегодно утверждаются постановлением администрации   не позднее 1 ноября текущего года.</w:t>
      </w:r>
    </w:p>
    <w:p w:rsidR="00B92FD1" w:rsidRPr="00DD19B9" w:rsidRDefault="00B92FD1" w:rsidP="00B92FD1">
      <w:pPr>
        <w:ind w:firstLine="567"/>
        <w:jc w:val="both"/>
        <w:rPr>
          <w:color w:val="000000"/>
          <w:sz w:val="28"/>
          <w:szCs w:val="28"/>
        </w:rPr>
      </w:pPr>
      <w:r w:rsidRPr="00DD19B9">
        <w:rPr>
          <w:color w:val="000000"/>
          <w:sz w:val="28"/>
          <w:szCs w:val="28"/>
        </w:rPr>
        <w:t>5. Проекты планов на очередной год предоставляются руководителями муниципальных унитарных предприятий в срок до 1 сентября текущего года, в Балансовую комиссию по формам согласно приложению № 2 к настоящему Порядку, в печатном и электронном виде. К проектам планов прилагается пояснительная записка, в которой обосновываются причины и факторы, влияющие на формирование показателей деятельности предприятия на очередной год.</w:t>
      </w:r>
    </w:p>
    <w:p w:rsidR="00B92FD1" w:rsidRPr="00DD19B9" w:rsidRDefault="00B92FD1" w:rsidP="00B92FD1">
      <w:pPr>
        <w:ind w:firstLine="567"/>
        <w:jc w:val="both"/>
        <w:rPr>
          <w:color w:val="000000"/>
          <w:sz w:val="28"/>
          <w:szCs w:val="28"/>
        </w:rPr>
      </w:pPr>
      <w:r w:rsidRPr="00DD19B9">
        <w:rPr>
          <w:color w:val="000000"/>
          <w:sz w:val="28"/>
          <w:szCs w:val="28"/>
        </w:rPr>
        <w:t>6. Балансовая комиссия рассматривает поступившие от предприятий проекты планов в течение 7 рабочих дней с даты их поступления в Балансовую комиссию и уведомляет предприятие о дате и времени заседания по соответствующему предприятию.</w:t>
      </w:r>
    </w:p>
    <w:p w:rsidR="00B92FD1" w:rsidRPr="00DD19B9" w:rsidRDefault="00B92FD1" w:rsidP="00B92FD1">
      <w:pPr>
        <w:ind w:firstLine="567"/>
        <w:jc w:val="both"/>
        <w:rPr>
          <w:color w:val="000000"/>
          <w:sz w:val="28"/>
          <w:szCs w:val="28"/>
        </w:rPr>
      </w:pPr>
      <w:r w:rsidRPr="00DD19B9">
        <w:rPr>
          <w:color w:val="000000"/>
          <w:sz w:val="28"/>
          <w:szCs w:val="28"/>
        </w:rPr>
        <w:t>По результатам заседания Балансовая комиссия согласовывает представленный предприятием проект плана. При наличии замечаний, Балансовая комиссия не согласовывает представленный предприятием проект плана и направляет ему заключение, в котором перечисляются замечания к представленному проекту плана.</w:t>
      </w:r>
    </w:p>
    <w:p w:rsidR="00B92FD1" w:rsidRPr="00DD19B9" w:rsidRDefault="00B92FD1" w:rsidP="00B92FD1">
      <w:pPr>
        <w:ind w:firstLine="567"/>
        <w:jc w:val="both"/>
        <w:rPr>
          <w:color w:val="000000"/>
          <w:sz w:val="28"/>
          <w:szCs w:val="28"/>
        </w:rPr>
      </w:pPr>
      <w:r w:rsidRPr="00DD19B9">
        <w:rPr>
          <w:color w:val="000000"/>
          <w:sz w:val="28"/>
          <w:szCs w:val="28"/>
        </w:rPr>
        <w:t>Предприятие в течение 10 рабочих дней устраняет поступившие замечания и повторно предоставляет в Балансовую комиссию уточненный проект плана.</w:t>
      </w:r>
    </w:p>
    <w:p w:rsidR="00B92FD1" w:rsidRPr="00DD19B9" w:rsidRDefault="00B92FD1" w:rsidP="00B92FD1">
      <w:pPr>
        <w:ind w:firstLine="567"/>
        <w:jc w:val="both"/>
        <w:rPr>
          <w:color w:val="000000"/>
          <w:sz w:val="28"/>
          <w:szCs w:val="28"/>
        </w:rPr>
      </w:pPr>
      <w:r w:rsidRPr="00DD19B9">
        <w:rPr>
          <w:color w:val="000000"/>
          <w:sz w:val="28"/>
          <w:szCs w:val="28"/>
        </w:rPr>
        <w:t>7. После согласования проекта плана Балансовой комиссией, секретарь Балансовой комиссии в срок не позднее 7 рабочих дней </w:t>
      </w:r>
      <w:proofErr w:type="gramStart"/>
      <w:r w:rsidRPr="00DD19B9">
        <w:rPr>
          <w:color w:val="000000"/>
          <w:sz w:val="28"/>
          <w:szCs w:val="28"/>
        </w:rPr>
        <w:t>с даты согласования</w:t>
      </w:r>
      <w:proofErr w:type="gramEnd"/>
      <w:r w:rsidRPr="00DD19B9">
        <w:rPr>
          <w:color w:val="000000"/>
          <w:sz w:val="28"/>
          <w:szCs w:val="28"/>
        </w:rPr>
        <w:t> проекта плана предприятия готовит проект постановления администрации   об утверждении плана предприятия.</w:t>
      </w:r>
    </w:p>
    <w:p w:rsidR="00B92FD1" w:rsidRPr="00DD19B9" w:rsidRDefault="00B92FD1" w:rsidP="00B92FD1">
      <w:pPr>
        <w:ind w:firstLine="567"/>
        <w:jc w:val="both"/>
        <w:rPr>
          <w:color w:val="000000"/>
          <w:sz w:val="28"/>
          <w:szCs w:val="28"/>
        </w:rPr>
      </w:pPr>
      <w:r w:rsidRPr="00DD19B9">
        <w:rPr>
          <w:color w:val="000000"/>
          <w:sz w:val="28"/>
          <w:szCs w:val="28"/>
        </w:rPr>
        <w:t>8. При необходимости предприятия формируют уточненный план на текущий финансовый год и направляют его для рассмотрения в Балансовую комиссию. В пояснительной записке, приложенной к направляемому в Балансовую комиссию уточненному плану, предприятия обосновывают причины вносимых изменений.</w:t>
      </w:r>
    </w:p>
    <w:p w:rsidR="00B92FD1" w:rsidRPr="00DD19B9" w:rsidRDefault="00B92FD1" w:rsidP="00B92FD1">
      <w:pPr>
        <w:ind w:firstLine="567"/>
        <w:jc w:val="both"/>
        <w:rPr>
          <w:color w:val="000000"/>
          <w:sz w:val="28"/>
          <w:szCs w:val="28"/>
        </w:rPr>
      </w:pPr>
      <w:r w:rsidRPr="00DD19B9">
        <w:rPr>
          <w:color w:val="000000"/>
          <w:sz w:val="28"/>
          <w:szCs w:val="28"/>
        </w:rPr>
        <w:t>9. Основанием для уточнения плана предприятия является:</w:t>
      </w:r>
    </w:p>
    <w:p w:rsidR="00B92FD1" w:rsidRPr="00DD19B9" w:rsidRDefault="00B92FD1" w:rsidP="00B92FD1">
      <w:pPr>
        <w:ind w:firstLine="567"/>
        <w:jc w:val="both"/>
        <w:rPr>
          <w:color w:val="000000"/>
          <w:sz w:val="28"/>
          <w:szCs w:val="28"/>
        </w:rPr>
      </w:pPr>
      <w:r w:rsidRPr="00DD19B9">
        <w:rPr>
          <w:color w:val="000000"/>
          <w:sz w:val="28"/>
          <w:szCs w:val="28"/>
        </w:rPr>
        <w:t>1) изменение цен (тарифов) на работы и услуги предприятия в случае, если такое изменение повлекло уменьшение (увеличение) доходов предприятия более чем на 10 процентов;</w:t>
      </w:r>
    </w:p>
    <w:p w:rsidR="00B92FD1" w:rsidRPr="00DD19B9" w:rsidRDefault="00B92FD1" w:rsidP="00B92FD1">
      <w:pPr>
        <w:ind w:firstLine="567"/>
        <w:jc w:val="both"/>
        <w:rPr>
          <w:color w:val="000000"/>
          <w:sz w:val="28"/>
          <w:szCs w:val="28"/>
        </w:rPr>
      </w:pPr>
      <w:r w:rsidRPr="00DD19B9">
        <w:rPr>
          <w:color w:val="000000"/>
          <w:sz w:val="28"/>
          <w:szCs w:val="28"/>
        </w:rPr>
        <w:t>2) изменение условий хозяйствования, не зависящих от предприятия.</w:t>
      </w:r>
    </w:p>
    <w:p w:rsidR="00B92FD1" w:rsidRPr="00DD19B9" w:rsidRDefault="00B92FD1" w:rsidP="00B92FD1">
      <w:pPr>
        <w:ind w:firstLine="567"/>
        <w:jc w:val="both"/>
        <w:rPr>
          <w:color w:val="000000"/>
          <w:sz w:val="28"/>
          <w:szCs w:val="28"/>
        </w:rPr>
      </w:pPr>
      <w:r w:rsidRPr="00DD19B9">
        <w:rPr>
          <w:color w:val="000000"/>
          <w:sz w:val="28"/>
          <w:szCs w:val="28"/>
        </w:rPr>
        <w:t>10. Предприятия осуществляют свою деятельность в соответствии с утвержденными планами.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w:t>
      </w:r>
    </w:p>
    <w:p w:rsidR="00B92FD1" w:rsidRPr="00DD19B9" w:rsidRDefault="00B92FD1" w:rsidP="00B92FD1">
      <w:pPr>
        <w:ind w:firstLine="567"/>
        <w:jc w:val="both"/>
        <w:rPr>
          <w:color w:val="000000"/>
          <w:sz w:val="28"/>
          <w:szCs w:val="28"/>
        </w:rPr>
      </w:pPr>
      <w:r w:rsidRPr="00DD19B9">
        <w:rPr>
          <w:color w:val="000000"/>
          <w:sz w:val="28"/>
          <w:szCs w:val="28"/>
        </w:rPr>
        <w:t>11. Руководители МУП ежеквартально в течение месяца по истечению сроков, установленных для сдачи квартальной (кроме отчетности 1 квартала) и годовой бухгалтерской отчетности, представляют в Балансовую комиссию информацию о выполнении утвержденных планов МУП, в том числе плановых показателей экономической эффективности деятельности. Указанная отчетность предоставляется нарастающим итогом за 1 полугодие, 9 месяцев и год.</w:t>
      </w:r>
    </w:p>
    <w:p w:rsidR="00B92FD1" w:rsidRPr="00DD19B9" w:rsidRDefault="00B92FD1" w:rsidP="00B92FD1">
      <w:pPr>
        <w:ind w:firstLine="567"/>
        <w:jc w:val="both"/>
        <w:rPr>
          <w:color w:val="000000"/>
          <w:sz w:val="28"/>
          <w:szCs w:val="28"/>
        </w:rPr>
      </w:pPr>
      <w:r w:rsidRPr="00DD19B9">
        <w:rPr>
          <w:color w:val="000000"/>
          <w:sz w:val="28"/>
          <w:szCs w:val="28"/>
        </w:rPr>
        <w:lastRenderedPageBreak/>
        <w:t>12. Руководители МУП ежегодно отчитываются на заседаниях балансовой комиссии о выполнении планов и достигнутых показателях экономической эффективности деятельности.</w:t>
      </w:r>
    </w:p>
    <w:p w:rsidR="00B92FD1" w:rsidRPr="00DD19B9" w:rsidRDefault="00B92FD1" w:rsidP="00B92FD1">
      <w:pPr>
        <w:ind w:firstLine="567"/>
        <w:jc w:val="both"/>
        <w:rPr>
          <w:color w:val="000000"/>
          <w:sz w:val="28"/>
          <w:szCs w:val="28"/>
        </w:rPr>
      </w:pPr>
      <w:r w:rsidRPr="00DD19B9">
        <w:rPr>
          <w:color w:val="000000"/>
          <w:sz w:val="28"/>
          <w:szCs w:val="28"/>
        </w:rPr>
        <w:t>Отчет руководителя предприятия о вы</w:t>
      </w:r>
      <w:r w:rsidRPr="00DD19B9">
        <w:rPr>
          <w:color w:val="000000"/>
          <w:sz w:val="28"/>
          <w:szCs w:val="28"/>
        </w:rPr>
        <w:softHyphen/>
        <w:t>полнении планов, включает в себя сравнение фактически достигнутых показа</w:t>
      </w:r>
      <w:r w:rsidRPr="00DD19B9">
        <w:rPr>
          <w:color w:val="000000"/>
          <w:sz w:val="28"/>
          <w:szCs w:val="28"/>
        </w:rPr>
        <w:softHyphen/>
        <w:t>телей с их плановыми значениями и значениями аналогичного периода прошед</w:t>
      </w:r>
      <w:r w:rsidRPr="00DD19B9">
        <w:rPr>
          <w:color w:val="000000"/>
          <w:sz w:val="28"/>
          <w:szCs w:val="28"/>
        </w:rPr>
        <w:softHyphen/>
        <w:t>шего года. К отчету прилагаются: </w:t>
      </w:r>
    </w:p>
    <w:p w:rsidR="00B92FD1" w:rsidRPr="00DD19B9" w:rsidRDefault="00B92FD1" w:rsidP="00B92FD1">
      <w:pPr>
        <w:ind w:firstLine="567"/>
        <w:jc w:val="both"/>
        <w:rPr>
          <w:color w:val="000000"/>
          <w:sz w:val="28"/>
          <w:szCs w:val="28"/>
        </w:rPr>
      </w:pPr>
      <w:r w:rsidRPr="00DD19B9">
        <w:rPr>
          <w:color w:val="000000"/>
          <w:sz w:val="28"/>
          <w:szCs w:val="28"/>
        </w:rPr>
        <w:t>1) пояснительная записка о допущенных отклонениях фактических пока</w:t>
      </w:r>
      <w:r w:rsidRPr="00DD19B9">
        <w:rPr>
          <w:color w:val="000000"/>
          <w:sz w:val="28"/>
          <w:szCs w:val="28"/>
        </w:rPr>
        <w:softHyphen/>
        <w:t>зателей от утвержденных с анализом причин отклонения;</w:t>
      </w:r>
    </w:p>
    <w:p w:rsidR="00B92FD1" w:rsidRPr="00DD19B9" w:rsidRDefault="00B92FD1" w:rsidP="00B92FD1">
      <w:pPr>
        <w:ind w:firstLine="567"/>
        <w:jc w:val="both"/>
        <w:rPr>
          <w:color w:val="000000"/>
          <w:sz w:val="28"/>
          <w:szCs w:val="28"/>
        </w:rPr>
      </w:pPr>
      <w:r w:rsidRPr="00DD19B9">
        <w:rPr>
          <w:color w:val="000000"/>
          <w:sz w:val="28"/>
          <w:szCs w:val="28"/>
        </w:rPr>
        <w:t>2) информация по форме  согласно приложению № 3 к настоящему Порядку.</w:t>
      </w:r>
    </w:p>
    <w:p w:rsidR="00B92FD1" w:rsidRPr="00DD19B9" w:rsidRDefault="00B92FD1" w:rsidP="00B92FD1">
      <w:pPr>
        <w:ind w:firstLine="567"/>
        <w:jc w:val="both"/>
        <w:rPr>
          <w:color w:val="000000"/>
          <w:sz w:val="28"/>
          <w:szCs w:val="28"/>
        </w:rPr>
      </w:pPr>
      <w:r w:rsidRPr="00DD19B9">
        <w:rPr>
          <w:color w:val="000000"/>
          <w:sz w:val="28"/>
          <w:szCs w:val="28"/>
        </w:rPr>
        <w:t>13. По результатам заседания Балансовой комиссией дается оценка деятельности МУП и принимается решение о признании работы предприятия удовлетворительной, либо неудовлетворительной.</w:t>
      </w:r>
    </w:p>
    <w:p w:rsidR="00B92FD1" w:rsidRPr="00DD19B9" w:rsidRDefault="00B92FD1" w:rsidP="00B92FD1">
      <w:pPr>
        <w:ind w:firstLine="567"/>
        <w:jc w:val="both"/>
        <w:rPr>
          <w:color w:val="000000"/>
          <w:sz w:val="28"/>
          <w:szCs w:val="28"/>
        </w:rPr>
      </w:pPr>
      <w:proofErr w:type="gramStart"/>
      <w:r w:rsidRPr="00DD19B9">
        <w:rPr>
          <w:color w:val="000000"/>
          <w:sz w:val="28"/>
          <w:szCs w:val="28"/>
        </w:rPr>
        <w:t>Решение о признании работы предприятия неудовлетворительным принимается при существенном отклонении (более 30 %) среднеарифметического значения, определяемого как сумма частных от разницы фактических показателей и плановых по отношению к запланированным значениям.</w:t>
      </w:r>
      <w:proofErr w:type="gramEnd"/>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Pr="00DD19B9" w:rsidRDefault="00B92FD1" w:rsidP="00B92FD1">
      <w:pPr>
        <w:ind w:firstLine="567"/>
        <w:jc w:val="right"/>
        <w:rPr>
          <w:color w:val="000000"/>
          <w:sz w:val="24"/>
          <w:szCs w:val="24"/>
        </w:rPr>
      </w:pPr>
      <w:r w:rsidRPr="00DD19B9">
        <w:rPr>
          <w:color w:val="000000"/>
          <w:sz w:val="24"/>
          <w:szCs w:val="24"/>
        </w:rPr>
        <w:lastRenderedPageBreak/>
        <w:t>Приложение №1</w:t>
      </w:r>
    </w:p>
    <w:p w:rsidR="00B92FD1" w:rsidRPr="00DD19B9" w:rsidRDefault="00B92FD1" w:rsidP="00B92FD1">
      <w:pPr>
        <w:ind w:firstLine="567"/>
        <w:jc w:val="right"/>
        <w:rPr>
          <w:color w:val="000000"/>
          <w:sz w:val="24"/>
          <w:szCs w:val="24"/>
        </w:rPr>
      </w:pPr>
      <w:r w:rsidRPr="00DD19B9">
        <w:rPr>
          <w:color w:val="000000"/>
          <w:sz w:val="24"/>
          <w:szCs w:val="24"/>
        </w:rPr>
        <w:t>к Порядку составления, утверждения</w:t>
      </w:r>
    </w:p>
    <w:p w:rsidR="00B92FD1" w:rsidRPr="00DD19B9" w:rsidRDefault="00B92FD1" w:rsidP="00B92FD1">
      <w:pPr>
        <w:ind w:firstLine="567"/>
        <w:jc w:val="right"/>
        <w:rPr>
          <w:color w:val="000000"/>
          <w:sz w:val="24"/>
          <w:szCs w:val="24"/>
        </w:rPr>
      </w:pPr>
      <w:r w:rsidRPr="00DD19B9">
        <w:rPr>
          <w:color w:val="000000"/>
          <w:sz w:val="24"/>
          <w:szCs w:val="24"/>
        </w:rPr>
        <w:t>и установления показателей планов (программы)</w:t>
      </w:r>
    </w:p>
    <w:p w:rsidR="00B92FD1" w:rsidRPr="00DD19B9" w:rsidRDefault="00B92FD1" w:rsidP="00B92FD1">
      <w:pPr>
        <w:ind w:firstLine="567"/>
        <w:jc w:val="right"/>
        <w:rPr>
          <w:color w:val="000000"/>
          <w:sz w:val="24"/>
          <w:szCs w:val="24"/>
        </w:rPr>
      </w:pPr>
      <w:r w:rsidRPr="00DD19B9">
        <w:rPr>
          <w:color w:val="000000"/>
          <w:sz w:val="24"/>
          <w:szCs w:val="24"/>
        </w:rPr>
        <w:t>финансово-хозяйственной деятельности</w:t>
      </w:r>
    </w:p>
    <w:p w:rsidR="00B92FD1" w:rsidRPr="00DD19B9" w:rsidRDefault="00B92FD1" w:rsidP="00B92FD1">
      <w:pPr>
        <w:ind w:firstLine="567"/>
        <w:jc w:val="right"/>
        <w:rPr>
          <w:color w:val="000000"/>
          <w:sz w:val="24"/>
          <w:szCs w:val="24"/>
        </w:rPr>
      </w:pPr>
      <w:r w:rsidRPr="00DD19B9">
        <w:rPr>
          <w:color w:val="000000"/>
          <w:sz w:val="24"/>
          <w:szCs w:val="24"/>
        </w:rPr>
        <w:t>муниципальных унитарных предприятий</w:t>
      </w:r>
    </w:p>
    <w:p w:rsidR="00B92FD1" w:rsidRPr="00DD19B9" w:rsidRDefault="00B92FD1" w:rsidP="00B92FD1">
      <w:pPr>
        <w:ind w:firstLine="567"/>
        <w:jc w:val="right"/>
        <w:rPr>
          <w:color w:val="000000"/>
          <w:sz w:val="28"/>
          <w:szCs w:val="28"/>
        </w:rPr>
      </w:pPr>
      <w:r w:rsidRPr="00DD19B9">
        <w:rPr>
          <w:color w:val="000000"/>
          <w:sz w:val="24"/>
          <w:szCs w:val="24"/>
        </w:rPr>
        <w:t>Маршанского  сельсовета Каргатского района Новосибирской области</w:t>
      </w:r>
      <w:r w:rsidRPr="00DD19B9">
        <w:rPr>
          <w:color w:val="000000"/>
          <w:sz w:val="28"/>
          <w:szCs w:val="28"/>
        </w:rPr>
        <w:t> </w:t>
      </w:r>
    </w:p>
    <w:p w:rsidR="00B92FD1" w:rsidRPr="00DD19B9" w:rsidRDefault="00B92FD1" w:rsidP="00B92FD1">
      <w:pPr>
        <w:ind w:firstLine="567"/>
        <w:jc w:val="right"/>
        <w:rPr>
          <w:color w:val="000000"/>
          <w:sz w:val="28"/>
          <w:szCs w:val="28"/>
        </w:rPr>
      </w:pPr>
      <w:r w:rsidRPr="00DD19B9">
        <w:rPr>
          <w:color w:val="000000"/>
          <w:sz w:val="28"/>
          <w:szCs w:val="28"/>
        </w:rPr>
        <w:t> </w:t>
      </w:r>
    </w:p>
    <w:p w:rsidR="00B92FD1" w:rsidRPr="00DD19B9" w:rsidRDefault="00B92FD1" w:rsidP="00B92FD1">
      <w:pPr>
        <w:ind w:firstLine="709"/>
        <w:jc w:val="center"/>
        <w:rPr>
          <w:color w:val="000000"/>
          <w:sz w:val="28"/>
          <w:szCs w:val="28"/>
        </w:rPr>
      </w:pPr>
      <w:r w:rsidRPr="00DD19B9">
        <w:rPr>
          <w:b/>
          <w:bCs/>
          <w:color w:val="000000"/>
          <w:sz w:val="28"/>
          <w:szCs w:val="28"/>
        </w:rPr>
        <w:t>Положение</w:t>
      </w:r>
    </w:p>
    <w:p w:rsidR="00B92FD1" w:rsidRPr="00DD19B9" w:rsidRDefault="00B92FD1" w:rsidP="00B92FD1">
      <w:pPr>
        <w:ind w:firstLine="709"/>
        <w:jc w:val="center"/>
        <w:rPr>
          <w:color w:val="000000"/>
          <w:sz w:val="28"/>
          <w:szCs w:val="28"/>
        </w:rPr>
      </w:pPr>
      <w:r w:rsidRPr="00DD19B9">
        <w:rPr>
          <w:b/>
          <w:bCs/>
          <w:color w:val="000000"/>
          <w:sz w:val="28"/>
          <w:szCs w:val="28"/>
        </w:rPr>
        <w:t>О балансовой комиссии по </w:t>
      </w:r>
      <w:proofErr w:type="gramStart"/>
      <w:r w:rsidRPr="00DD19B9">
        <w:rPr>
          <w:b/>
          <w:bCs/>
          <w:color w:val="000000"/>
          <w:sz w:val="28"/>
          <w:szCs w:val="28"/>
        </w:rPr>
        <w:t>контролю за</w:t>
      </w:r>
      <w:proofErr w:type="gramEnd"/>
      <w:r w:rsidRPr="00DD19B9">
        <w:rPr>
          <w:b/>
          <w:bCs/>
          <w:color w:val="000000"/>
          <w:sz w:val="28"/>
          <w:szCs w:val="28"/>
        </w:rPr>
        <w:t> деятельностью муниципальных унитарных предприятий </w:t>
      </w:r>
      <w:r w:rsidRPr="00DD19B9">
        <w:rPr>
          <w:b/>
          <w:color w:val="000000"/>
          <w:sz w:val="28"/>
          <w:szCs w:val="28"/>
        </w:rPr>
        <w:t>Маршанского сельсовета Каргатского района Новосибирской области</w:t>
      </w:r>
    </w:p>
    <w:p w:rsidR="00B92FD1" w:rsidRPr="00DD19B9" w:rsidRDefault="00B92FD1" w:rsidP="00B92FD1">
      <w:pPr>
        <w:ind w:firstLine="709"/>
        <w:jc w:val="both"/>
        <w:rPr>
          <w:color w:val="000000"/>
          <w:sz w:val="28"/>
          <w:szCs w:val="28"/>
        </w:rPr>
      </w:pPr>
      <w:r w:rsidRPr="00DD19B9">
        <w:rPr>
          <w:color w:val="000000"/>
          <w:sz w:val="28"/>
          <w:szCs w:val="28"/>
        </w:rPr>
        <w:t> </w:t>
      </w:r>
    </w:p>
    <w:p w:rsidR="00B92FD1" w:rsidRPr="00DD19B9" w:rsidRDefault="00B92FD1" w:rsidP="00B92FD1">
      <w:pPr>
        <w:ind w:firstLine="709"/>
        <w:jc w:val="center"/>
        <w:rPr>
          <w:color w:val="000000"/>
          <w:sz w:val="28"/>
          <w:szCs w:val="28"/>
        </w:rPr>
      </w:pPr>
      <w:r w:rsidRPr="00DD19B9">
        <w:rPr>
          <w:color w:val="000000"/>
          <w:sz w:val="28"/>
          <w:szCs w:val="28"/>
        </w:rPr>
        <w:t>1. Общие положения</w:t>
      </w:r>
    </w:p>
    <w:p w:rsidR="00B92FD1" w:rsidRPr="00DD19B9" w:rsidRDefault="00B92FD1" w:rsidP="00B92FD1">
      <w:pPr>
        <w:ind w:firstLine="709"/>
        <w:jc w:val="both"/>
        <w:rPr>
          <w:color w:val="000000"/>
          <w:sz w:val="28"/>
          <w:szCs w:val="28"/>
        </w:rPr>
      </w:pPr>
      <w:r w:rsidRPr="00DD19B9">
        <w:rPr>
          <w:color w:val="000000"/>
          <w:sz w:val="28"/>
          <w:szCs w:val="28"/>
        </w:rPr>
        <w:t> </w:t>
      </w:r>
    </w:p>
    <w:p w:rsidR="00B92FD1" w:rsidRPr="00DD19B9" w:rsidRDefault="00B92FD1" w:rsidP="00B92FD1">
      <w:pPr>
        <w:ind w:firstLine="709"/>
        <w:jc w:val="both"/>
        <w:rPr>
          <w:color w:val="000000"/>
          <w:sz w:val="28"/>
          <w:szCs w:val="28"/>
        </w:rPr>
      </w:pPr>
      <w:r w:rsidRPr="00DD19B9">
        <w:rPr>
          <w:color w:val="000000"/>
          <w:sz w:val="28"/>
          <w:szCs w:val="28"/>
        </w:rPr>
        <w:t xml:space="preserve">1.1. </w:t>
      </w:r>
      <w:proofErr w:type="gramStart"/>
      <w:r w:rsidRPr="00DD19B9">
        <w:rPr>
          <w:color w:val="000000"/>
          <w:sz w:val="28"/>
          <w:szCs w:val="28"/>
        </w:rPr>
        <w:t>Балансовая комиссия по контролю за деятельностью муниципальных унитарных предприятий ___ Маршанского сельсовета Каргатского района Новосибирской области (далее - Балансовая комиссия) является постоянно действующим органом при администрации Маршанского сельсовета Каргатского района Новосибирской области (далее - администрация муниципального образования), создаваемая для осуществления общего контроля за деятельностью муниципальных унитарных предприятий, учредителем  и собственником имущества которых выступает муниципальное образование Маршанского  сельсовета Каргатского района Новосибирской области (далее – МУП</w:t>
      </w:r>
      <w:proofErr w:type="gramEnd"/>
      <w:r w:rsidRPr="00DD19B9">
        <w:rPr>
          <w:color w:val="000000"/>
          <w:sz w:val="28"/>
          <w:szCs w:val="28"/>
        </w:rPr>
        <w:t>).</w:t>
      </w:r>
    </w:p>
    <w:p w:rsidR="00B92FD1" w:rsidRPr="00DD19B9" w:rsidRDefault="00B92FD1" w:rsidP="00B92FD1">
      <w:pPr>
        <w:ind w:firstLine="709"/>
        <w:jc w:val="both"/>
        <w:rPr>
          <w:color w:val="000000"/>
          <w:sz w:val="28"/>
          <w:szCs w:val="28"/>
        </w:rPr>
      </w:pPr>
      <w:r w:rsidRPr="00DD19B9">
        <w:rPr>
          <w:color w:val="000000"/>
          <w:sz w:val="28"/>
          <w:szCs w:val="28"/>
        </w:rPr>
        <w:t>1.2. Состав Балансовой комиссии утверждается распоряжением администрации муниципального образования.</w:t>
      </w:r>
    </w:p>
    <w:p w:rsidR="00B92FD1" w:rsidRPr="00DD19B9" w:rsidRDefault="00B92FD1" w:rsidP="00B92FD1">
      <w:pPr>
        <w:ind w:firstLine="709"/>
        <w:jc w:val="both"/>
        <w:rPr>
          <w:color w:val="000000"/>
          <w:sz w:val="28"/>
          <w:szCs w:val="28"/>
        </w:rPr>
      </w:pPr>
      <w:r w:rsidRPr="00DD19B9">
        <w:rPr>
          <w:color w:val="000000"/>
          <w:sz w:val="28"/>
          <w:szCs w:val="28"/>
        </w:rPr>
        <w:t>В состав комиссии входят: председатель, заместитель председателя, члены комиссии и секретарь. Число членов комиссии должно быть не менее 5 человек.</w:t>
      </w:r>
    </w:p>
    <w:p w:rsidR="00B92FD1" w:rsidRPr="00DD19B9" w:rsidRDefault="00B92FD1" w:rsidP="00B92FD1">
      <w:pPr>
        <w:ind w:firstLine="709"/>
        <w:jc w:val="both"/>
        <w:rPr>
          <w:color w:val="000000"/>
          <w:sz w:val="28"/>
          <w:szCs w:val="28"/>
        </w:rPr>
      </w:pPr>
      <w:r w:rsidRPr="00DD19B9">
        <w:rPr>
          <w:color w:val="000000"/>
          <w:sz w:val="28"/>
          <w:szCs w:val="28"/>
        </w:rPr>
        <w:t>1.3. Балансовая комиссия в своей деятельности руководствуется законодательством Российской Федерации, Новосибирской области, муниципальными правовыми актами Маршанского  сельсовета Каргатского района Новосибирской области и настоящим Положением.</w:t>
      </w:r>
    </w:p>
    <w:p w:rsidR="00B92FD1" w:rsidRPr="00DD19B9" w:rsidRDefault="00B92FD1" w:rsidP="00B92FD1">
      <w:pPr>
        <w:ind w:firstLine="709"/>
        <w:jc w:val="both"/>
        <w:rPr>
          <w:color w:val="000000"/>
          <w:sz w:val="28"/>
          <w:szCs w:val="28"/>
        </w:rPr>
      </w:pPr>
      <w:r w:rsidRPr="00DD19B9">
        <w:rPr>
          <w:color w:val="000000"/>
          <w:sz w:val="28"/>
          <w:szCs w:val="28"/>
        </w:rPr>
        <w:t>1.4. Балансовая комиссия осуществляет свою работу путем анализа сложившихся финансово-хозяйственных показателей деятельности МУП, готовит рекомендательные материалы и заключения.</w:t>
      </w:r>
    </w:p>
    <w:p w:rsidR="00B92FD1" w:rsidRPr="00DD19B9" w:rsidRDefault="00B92FD1" w:rsidP="00B92FD1">
      <w:pPr>
        <w:ind w:firstLine="709"/>
        <w:jc w:val="both"/>
        <w:rPr>
          <w:color w:val="000000"/>
          <w:sz w:val="28"/>
          <w:szCs w:val="28"/>
        </w:rPr>
      </w:pPr>
      <w:r w:rsidRPr="00DD19B9">
        <w:rPr>
          <w:color w:val="000000"/>
          <w:sz w:val="28"/>
          <w:szCs w:val="28"/>
        </w:rPr>
        <w:t>1.5. В работе Балансовой комиссии в качестве приглашенных могут участвовать иные специалисты администрации, присутствие которых представляется необходимым и целесообразным.</w:t>
      </w:r>
    </w:p>
    <w:p w:rsidR="00B92FD1" w:rsidRPr="00DD19B9" w:rsidRDefault="00B92FD1" w:rsidP="00B92FD1">
      <w:pPr>
        <w:ind w:firstLine="709"/>
        <w:jc w:val="both"/>
        <w:rPr>
          <w:color w:val="000000"/>
          <w:sz w:val="28"/>
          <w:szCs w:val="28"/>
        </w:rPr>
      </w:pPr>
      <w:r w:rsidRPr="00DD19B9">
        <w:rPr>
          <w:color w:val="000000"/>
          <w:sz w:val="28"/>
          <w:szCs w:val="28"/>
        </w:rPr>
        <w:t> </w:t>
      </w:r>
    </w:p>
    <w:p w:rsidR="00B92FD1" w:rsidRPr="00DD19B9" w:rsidRDefault="00B92FD1" w:rsidP="00B92FD1">
      <w:pPr>
        <w:numPr>
          <w:ilvl w:val="0"/>
          <w:numId w:val="1"/>
        </w:numPr>
        <w:spacing w:after="200" w:line="276" w:lineRule="auto"/>
        <w:ind w:left="660"/>
        <w:jc w:val="center"/>
        <w:rPr>
          <w:color w:val="000000"/>
          <w:sz w:val="28"/>
          <w:szCs w:val="28"/>
        </w:rPr>
      </w:pPr>
      <w:r w:rsidRPr="00DD19B9">
        <w:rPr>
          <w:color w:val="000000"/>
          <w:sz w:val="28"/>
          <w:szCs w:val="28"/>
        </w:rPr>
        <w:t>Управление и организация работы</w:t>
      </w:r>
    </w:p>
    <w:p w:rsidR="00B92FD1" w:rsidRPr="00DD19B9" w:rsidRDefault="00B92FD1" w:rsidP="00B92FD1">
      <w:pPr>
        <w:ind w:firstLine="709"/>
        <w:jc w:val="both"/>
        <w:rPr>
          <w:color w:val="000000"/>
          <w:sz w:val="28"/>
          <w:szCs w:val="28"/>
        </w:rPr>
      </w:pPr>
      <w:r w:rsidRPr="00DD19B9">
        <w:rPr>
          <w:color w:val="000000"/>
          <w:sz w:val="28"/>
          <w:szCs w:val="28"/>
        </w:rPr>
        <w:t>2.1. Работу Балансовой комиссии возглавляет председатель, назначенный распоряжением администрации муниципального образования. В случае отсутствия председателя деятельностью Балансовой комиссии руководит его заместитель.</w:t>
      </w:r>
    </w:p>
    <w:p w:rsidR="00B92FD1" w:rsidRPr="00DD19B9" w:rsidRDefault="00B92FD1" w:rsidP="00B92FD1">
      <w:pPr>
        <w:ind w:firstLine="709"/>
        <w:jc w:val="both"/>
        <w:rPr>
          <w:color w:val="000000"/>
          <w:sz w:val="28"/>
          <w:szCs w:val="28"/>
        </w:rPr>
      </w:pPr>
      <w:r w:rsidRPr="00DD19B9">
        <w:rPr>
          <w:color w:val="000000"/>
          <w:sz w:val="28"/>
          <w:szCs w:val="28"/>
        </w:rPr>
        <w:lastRenderedPageBreak/>
        <w:t>Председатель, в его отсутствие заместитель, осуществляет общее руководство работой Балансовой комиссии, подписывают протоколы заседаний и другие документы, представляемые от имени Балансовой комиссии, обеспечивают выполнение обязанностей Балансовой комиссии и соблюдение прав ее членов.</w:t>
      </w:r>
    </w:p>
    <w:p w:rsidR="00B92FD1" w:rsidRPr="00DD19B9" w:rsidRDefault="00B92FD1" w:rsidP="00B92FD1">
      <w:pPr>
        <w:ind w:firstLine="709"/>
        <w:jc w:val="both"/>
        <w:rPr>
          <w:color w:val="000000"/>
          <w:sz w:val="28"/>
          <w:szCs w:val="28"/>
        </w:rPr>
      </w:pPr>
      <w:r w:rsidRPr="00DD19B9">
        <w:rPr>
          <w:color w:val="000000"/>
          <w:sz w:val="28"/>
          <w:szCs w:val="28"/>
        </w:rPr>
        <w:t>2.2. Балансовая комиссия проводит свои заседания в соответствии с графиком проведения заседаний, утвержденным председателем Балансовой комиссии.</w:t>
      </w:r>
    </w:p>
    <w:p w:rsidR="00B92FD1" w:rsidRPr="00DD19B9" w:rsidRDefault="00B92FD1" w:rsidP="00B92FD1">
      <w:pPr>
        <w:ind w:firstLine="709"/>
        <w:jc w:val="both"/>
        <w:rPr>
          <w:color w:val="000000"/>
          <w:sz w:val="28"/>
          <w:szCs w:val="28"/>
        </w:rPr>
      </w:pPr>
      <w:r w:rsidRPr="00DD19B9">
        <w:rPr>
          <w:color w:val="000000"/>
          <w:sz w:val="28"/>
          <w:szCs w:val="28"/>
        </w:rPr>
        <w:t>2.3. Наряду с плановыми заседаниями Балансовой комиссии могут проводиться оперативные заседания, исходя из сложившейся необходимости. Решение о проведении внеплановых заседаний и их повестке принимает председатель, с учетом предложений заместителя председателя и членов Балансовой комиссии.</w:t>
      </w:r>
    </w:p>
    <w:p w:rsidR="00B92FD1" w:rsidRPr="00DD19B9" w:rsidRDefault="00B92FD1" w:rsidP="00B92FD1">
      <w:pPr>
        <w:ind w:firstLine="709"/>
        <w:jc w:val="both"/>
        <w:rPr>
          <w:color w:val="000000"/>
          <w:sz w:val="28"/>
          <w:szCs w:val="28"/>
        </w:rPr>
      </w:pPr>
      <w:r w:rsidRPr="00DD19B9">
        <w:rPr>
          <w:color w:val="000000"/>
          <w:sz w:val="28"/>
          <w:szCs w:val="28"/>
        </w:rPr>
        <w:t>2.4. Заседание Балансовой комиссии считается правомочным, если на нем присутствуют более половины членов Балансовой комиссии. Комиссия принимает решения простым большинством голосов присутствующих членов Балансовой комиссии. Голос председателя является решающим при равенстве голосов.</w:t>
      </w:r>
    </w:p>
    <w:p w:rsidR="00B92FD1" w:rsidRPr="00DD19B9" w:rsidRDefault="00B92FD1" w:rsidP="00B92FD1">
      <w:pPr>
        <w:ind w:firstLine="709"/>
        <w:jc w:val="both"/>
        <w:rPr>
          <w:color w:val="000000"/>
          <w:sz w:val="28"/>
          <w:szCs w:val="28"/>
        </w:rPr>
      </w:pPr>
      <w:r w:rsidRPr="00DD19B9">
        <w:rPr>
          <w:color w:val="000000"/>
          <w:sz w:val="28"/>
          <w:szCs w:val="28"/>
        </w:rPr>
        <w:t>2.5. Заседания Балансовой комиссии собирает секретарь, на которого возлагаются обязанности по ведению и оформлению протоколов, а также по </w:t>
      </w:r>
      <w:proofErr w:type="gramStart"/>
      <w:r w:rsidRPr="00DD19B9">
        <w:rPr>
          <w:color w:val="000000"/>
          <w:sz w:val="28"/>
          <w:szCs w:val="28"/>
        </w:rPr>
        <w:t>контролю за</w:t>
      </w:r>
      <w:proofErr w:type="gramEnd"/>
      <w:r w:rsidRPr="00DD19B9">
        <w:rPr>
          <w:color w:val="000000"/>
          <w:sz w:val="28"/>
          <w:szCs w:val="28"/>
        </w:rPr>
        <w:t> сроками рассмотрения документов согласно плану работы. Оформление проектов протоколов заседаний Балансовой комиссии производится в течение пяти рабочих дней после заседания.</w:t>
      </w:r>
    </w:p>
    <w:p w:rsidR="00B92FD1" w:rsidRPr="00DD19B9" w:rsidRDefault="00B92FD1" w:rsidP="00B92FD1">
      <w:pPr>
        <w:ind w:firstLine="709"/>
        <w:jc w:val="both"/>
        <w:rPr>
          <w:color w:val="000000"/>
          <w:sz w:val="28"/>
          <w:szCs w:val="28"/>
        </w:rPr>
      </w:pPr>
      <w:r w:rsidRPr="00DD19B9">
        <w:rPr>
          <w:color w:val="000000"/>
          <w:sz w:val="28"/>
          <w:szCs w:val="28"/>
        </w:rPr>
        <w:t>2.6. Балансовая комиссия ежегодно, по результатам рассмотрения годового отчета, подводит итоги проделанной работы по повышению эффективности использования доходности муниципальной собственности, находящейся в хозяйственном ведении МУП, составляет сводный отчет и представляет его главе Маршанского  сельсовета Каргатского района Новосибирской области.</w:t>
      </w:r>
    </w:p>
    <w:p w:rsidR="00B92FD1" w:rsidRPr="00DD19B9" w:rsidRDefault="00B92FD1" w:rsidP="00B92FD1">
      <w:pPr>
        <w:ind w:firstLine="709"/>
        <w:jc w:val="both"/>
        <w:rPr>
          <w:color w:val="000000"/>
          <w:sz w:val="28"/>
          <w:szCs w:val="28"/>
        </w:rPr>
      </w:pPr>
      <w:r w:rsidRPr="00DD19B9">
        <w:rPr>
          <w:color w:val="000000"/>
          <w:sz w:val="28"/>
          <w:szCs w:val="28"/>
        </w:rPr>
        <w:t> </w:t>
      </w:r>
    </w:p>
    <w:p w:rsidR="00B92FD1" w:rsidRPr="00DD19B9" w:rsidRDefault="00B92FD1" w:rsidP="00B92FD1">
      <w:pPr>
        <w:ind w:firstLine="709"/>
        <w:jc w:val="center"/>
        <w:rPr>
          <w:color w:val="000000"/>
          <w:sz w:val="28"/>
          <w:szCs w:val="28"/>
        </w:rPr>
      </w:pPr>
      <w:r w:rsidRPr="00DD19B9">
        <w:rPr>
          <w:color w:val="000000"/>
          <w:sz w:val="28"/>
          <w:szCs w:val="28"/>
        </w:rPr>
        <w:t>3. Обязанности Балансовой комиссии и права ее членов</w:t>
      </w:r>
    </w:p>
    <w:p w:rsidR="00B92FD1" w:rsidRDefault="00B92FD1" w:rsidP="00B92FD1">
      <w:pPr>
        <w:ind w:firstLine="709"/>
        <w:jc w:val="both"/>
        <w:rPr>
          <w:color w:val="000000"/>
          <w:sz w:val="28"/>
          <w:szCs w:val="28"/>
        </w:rPr>
      </w:pPr>
    </w:p>
    <w:p w:rsidR="00B92FD1" w:rsidRPr="00DD19B9" w:rsidRDefault="00B92FD1" w:rsidP="00B92FD1">
      <w:pPr>
        <w:ind w:firstLine="709"/>
        <w:jc w:val="both"/>
        <w:rPr>
          <w:color w:val="000000"/>
          <w:sz w:val="28"/>
          <w:szCs w:val="28"/>
        </w:rPr>
      </w:pPr>
      <w:r w:rsidRPr="00DD19B9">
        <w:rPr>
          <w:color w:val="000000"/>
          <w:sz w:val="28"/>
          <w:szCs w:val="28"/>
        </w:rPr>
        <w:t>3.1. Балансовая комиссия в соответствии с возложенными на нее задачами обязана:</w:t>
      </w:r>
    </w:p>
    <w:p w:rsidR="00B92FD1" w:rsidRPr="00DD19B9" w:rsidRDefault="00B92FD1" w:rsidP="00B92FD1">
      <w:pPr>
        <w:ind w:firstLine="709"/>
        <w:jc w:val="both"/>
        <w:rPr>
          <w:color w:val="000000"/>
          <w:sz w:val="28"/>
          <w:szCs w:val="28"/>
        </w:rPr>
      </w:pPr>
      <w:r w:rsidRPr="00DD19B9">
        <w:rPr>
          <w:color w:val="000000"/>
          <w:sz w:val="28"/>
          <w:szCs w:val="28"/>
        </w:rPr>
        <w:t>3.1.1. проводить анализ финансово-хозяйственной деятельности МУП по материалам бухгалтерской отчетности;</w:t>
      </w:r>
    </w:p>
    <w:p w:rsidR="00B92FD1" w:rsidRPr="00DD19B9" w:rsidRDefault="00B92FD1" w:rsidP="00B92FD1">
      <w:pPr>
        <w:ind w:firstLine="709"/>
        <w:jc w:val="both"/>
        <w:rPr>
          <w:color w:val="000000"/>
          <w:sz w:val="28"/>
          <w:szCs w:val="28"/>
        </w:rPr>
      </w:pPr>
      <w:r w:rsidRPr="00DD19B9">
        <w:rPr>
          <w:color w:val="000000"/>
          <w:sz w:val="28"/>
          <w:szCs w:val="28"/>
        </w:rPr>
        <w:t>3.1.2. заслушивать руководителей МУП о деятельности предприятия;</w:t>
      </w:r>
    </w:p>
    <w:p w:rsidR="00B92FD1" w:rsidRPr="00DD19B9" w:rsidRDefault="00B92FD1" w:rsidP="00B92FD1">
      <w:pPr>
        <w:ind w:firstLine="709"/>
        <w:jc w:val="both"/>
        <w:rPr>
          <w:color w:val="000000"/>
          <w:sz w:val="28"/>
          <w:szCs w:val="28"/>
        </w:rPr>
      </w:pPr>
      <w:r w:rsidRPr="00DD19B9">
        <w:rPr>
          <w:color w:val="000000"/>
          <w:sz w:val="28"/>
          <w:szCs w:val="28"/>
        </w:rPr>
        <w:t>3.1.3. вырабатывать мероприятия по повышению уровня эффективности использования муниципального имущества, переданного в полное хозяйственное ведение МУП;</w:t>
      </w:r>
    </w:p>
    <w:p w:rsidR="00B92FD1" w:rsidRPr="00DD19B9" w:rsidRDefault="00B92FD1" w:rsidP="00B92FD1">
      <w:pPr>
        <w:ind w:firstLine="709"/>
        <w:jc w:val="both"/>
        <w:rPr>
          <w:color w:val="000000"/>
          <w:sz w:val="28"/>
          <w:szCs w:val="28"/>
        </w:rPr>
      </w:pPr>
      <w:r w:rsidRPr="00DD19B9">
        <w:rPr>
          <w:color w:val="000000"/>
          <w:sz w:val="28"/>
          <w:szCs w:val="28"/>
        </w:rPr>
        <w:t>3.1.4. рассматривает и согласовывает планы (программы) финансово-хозяйственной деятельности МУП, изменения в них;</w:t>
      </w:r>
    </w:p>
    <w:p w:rsidR="00B92FD1" w:rsidRPr="00DD19B9" w:rsidRDefault="00B92FD1" w:rsidP="00B92FD1">
      <w:pPr>
        <w:ind w:firstLine="709"/>
        <w:rPr>
          <w:color w:val="000000"/>
          <w:sz w:val="28"/>
          <w:szCs w:val="28"/>
        </w:rPr>
      </w:pPr>
      <w:r w:rsidRPr="00DD19B9">
        <w:rPr>
          <w:color w:val="000000"/>
          <w:sz w:val="28"/>
          <w:szCs w:val="28"/>
        </w:rPr>
        <w:t>3.1.5. готовить проекты постановлений администрации муниципального образования об утверждении планов (программ) финансово-хозяйственной деятельности МУП;</w:t>
      </w:r>
    </w:p>
    <w:p w:rsidR="00B92FD1" w:rsidRPr="00DD19B9" w:rsidRDefault="00B92FD1" w:rsidP="00B92FD1">
      <w:pPr>
        <w:ind w:firstLine="709"/>
        <w:jc w:val="both"/>
        <w:rPr>
          <w:color w:val="000000"/>
          <w:sz w:val="28"/>
          <w:szCs w:val="28"/>
        </w:rPr>
      </w:pPr>
      <w:r w:rsidRPr="00DD19B9">
        <w:rPr>
          <w:color w:val="000000"/>
          <w:sz w:val="28"/>
          <w:szCs w:val="28"/>
        </w:rPr>
        <w:lastRenderedPageBreak/>
        <w:t>3.1.6. доводить до сведения заинтересованных сторон (должностных лиц администрации муниципального образования, предприятий) предложения, направленные на улучшение финансово-экономического состояния предприятий.</w:t>
      </w:r>
    </w:p>
    <w:p w:rsidR="00B92FD1" w:rsidRPr="00DD19B9" w:rsidRDefault="00B92FD1" w:rsidP="00B92FD1">
      <w:pPr>
        <w:ind w:firstLine="709"/>
        <w:jc w:val="both"/>
        <w:rPr>
          <w:color w:val="000000"/>
          <w:sz w:val="28"/>
          <w:szCs w:val="28"/>
        </w:rPr>
      </w:pPr>
      <w:r w:rsidRPr="00DD19B9">
        <w:rPr>
          <w:color w:val="000000"/>
          <w:sz w:val="28"/>
          <w:szCs w:val="28"/>
        </w:rPr>
        <w:t>3.2. Члены Балансовой комиссии имеют право:</w:t>
      </w:r>
    </w:p>
    <w:p w:rsidR="00B92FD1" w:rsidRPr="00DD19B9" w:rsidRDefault="00B92FD1" w:rsidP="00B92FD1">
      <w:pPr>
        <w:ind w:firstLine="709"/>
        <w:jc w:val="both"/>
        <w:rPr>
          <w:color w:val="000000"/>
          <w:sz w:val="28"/>
          <w:szCs w:val="28"/>
        </w:rPr>
      </w:pPr>
      <w:r w:rsidRPr="00DD19B9">
        <w:rPr>
          <w:color w:val="000000"/>
          <w:sz w:val="28"/>
          <w:szCs w:val="28"/>
        </w:rPr>
        <w:t>3.2.1. вносить предложения по вопросам работы Балансовой комиссии, планированию и рассмотрению вопросов;</w:t>
      </w:r>
    </w:p>
    <w:p w:rsidR="00B92FD1" w:rsidRPr="00DD19B9" w:rsidRDefault="00B92FD1" w:rsidP="00B92FD1">
      <w:pPr>
        <w:ind w:firstLine="709"/>
        <w:jc w:val="both"/>
        <w:rPr>
          <w:color w:val="000000"/>
          <w:sz w:val="28"/>
          <w:szCs w:val="28"/>
        </w:rPr>
      </w:pPr>
      <w:r w:rsidRPr="00DD19B9">
        <w:rPr>
          <w:color w:val="000000"/>
          <w:sz w:val="28"/>
          <w:szCs w:val="28"/>
        </w:rPr>
        <w:t>3.2.2. по представлению председателя комиссии и его заместителя получать информацию по вопросам, отнесенным к компетенции Балансовой комиссии;</w:t>
      </w:r>
    </w:p>
    <w:p w:rsidR="00B92FD1" w:rsidRPr="00DD19B9" w:rsidRDefault="00B92FD1" w:rsidP="00B92FD1">
      <w:pPr>
        <w:ind w:firstLine="709"/>
        <w:jc w:val="both"/>
        <w:rPr>
          <w:color w:val="000000"/>
          <w:sz w:val="28"/>
          <w:szCs w:val="28"/>
        </w:rPr>
      </w:pPr>
      <w:r w:rsidRPr="00DD19B9">
        <w:rPr>
          <w:color w:val="000000"/>
          <w:sz w:val="28"/>
          <w:szCs w:val="28"/>
        </w:rPr>
        <w:t>3.2.3. высказывать замечания и вносить предложения по заключениям других членов Балансовой комиссии в пределах своей компетенции;</w:t>
      </w:r>
    </w:p>
    <w:p w:rsidR="00B92FD1" w:rsidRPr="00DD19B9" w:rsidRDefault="00B92FD1" w:rsidP="00B92FD1">
      <w:pPr>
        <w:ind w:firstLine="709"/>
        <w:jc w:val="both"/>
        <w:rPr>
          <w:color w:val="000000"/>
          <w:sz w:val="28"/>
          <w:szCs w:val="28"/>
        </w:rPr>
      </w:pPr>
      <w:r w:rsidRPr="00DD19B9">
        <w:rPr>
          <w:color w:val="000000"/>
          <w:sz w:val="28"/>
          <w:szCs w:val="28"/>
        </w:rPr>
        <w:t>3.2.4. фиксировать в протоколах заседаний Балансовой комиссии особое мнение.</w:t>
      </w:r>
    </w:p>
    <w:p w:rsidR="00B92FD1" w:rsidRPr="00DD19B9" w:rsidRDefault="00B92FD1" w:rsidP="00B92FD1">
      <w:pPr>
        <w:ind w:firstLine="709"/>
        <w:jc w:val="center"/>
        <w:rPr>
          <w:color w:val="000000"/>
          <w:sz w:val="28"/>
          <w:szCs w:val="28"/>
        </w:rPr>
      </w:pPr>
      <w:r w:rsidRPr="00DD19B9">
        <w:rPr>
          <w:color w:val="000000"/>
          <w:sz w:val="28"/>
          <w:szCs w:val="28"/>
        </w:rPr>
        <w:t>4. Организация деятельности Балансовой комиссии</w:t>
      </w:r>
    </w:p>
    <w:p w:rsidR="00B92FD1" w:rsidRPr="00DD19B9" w:rsidRDefault="00B92FD1" w:rsidP="00B92FD1">
      <w:pPr>
        <w:ind w:firstLine="709"/>
        <w:jc w:val="center"/>
        <w:rPr>
          <w:color w:val="000000"/>
          <w:sz w:val="28"/>
          <w:szCs w:val="28"/>
        </w:rPr>
      </w:pPr>
      <w:r w:rsidRPr="00DD19B9">
        <w:rPr>
          <w:color w:val="000000"/>
          <w:sz w:val="28"/>
          <w:szCs w:val="28"/>
        </w:rPr>
        <w:t> </w:t>
      </w:r>
    </w:p>
    <w:p w:rsidR="00B92FD1" w:rsidRPr="00DD19B9" w:rsidRDefault="00B92FD1" w:rsidP="00B92FD1">
      <w:pPr>
        <w:ind w:firstLine="709"/>
        <w:jc w:val="both"/>
        <w:rPr>
          <w:color w:val="000000"/>
          <w:sz w:val="28"/>
          <w:szCs w:val="28"/>
        </w:rPr>
      </w:pPr>
      <w:r w:rsidRPr="00DD19B9">
        <w:rPr>
          <w:color w:val="000000"/>
          <w:sz w:val="28"/>
          <w:szCs w:val="28"/>
        </w:rPr>
        <w:t>4.1.  Все документы, поступившие в Балансовую комиссию, а также исходящие документы в день их поступления (в отношении исходящих документов в день подписания) секретарь Балансовой комиссии передает в приемную администрации муниципального образования для регистрации в автоматизированной системе электронного документооборота, являющаяся также поисковой системой по зарегистрированным документам администрации муниципального образования.</w:t>
      </w:r>
    </w:p>
    <w:p w:rsidR="00B92FD1" w:rsidRPr="00DD19B9" w:rsidRDefault="00B92FD1" w:rsidP="00B92FD1">
      <w:pPr>
        <w:ind w:firstLine="709"/>
        <w:jc w:val="both"/>
        <w:rPr>
          <w:color w:val="000000"/>
          <w:sz w:val="28"/>
          <w:szCs w:val="28"/>
        </w:rPr>
      </w:pPr>
      <w:r w:rsidRPr="00DD19B9">
        <w:rPr>
          <w:color w:val="000000"/>
          <w:sz w:val="28"/>
          <w:szCs w:val="28"/>
        </w:rPr>
        <w:t>4.2. Все решения Балансовой комиссии оформляются протоколом заседания, который подписывается председателем  и секретарем Балансовой комиссии. Если заседание Балансовой комиссии проводит заместитель председателя Балансовой комиссии, то протокол подписывает заместитель председателя и секретарь.</w:t>
      </w:r>
    </w:p>
    <w:p w:rsidR="00B92FD1" w:rsidRPr="00DD19B9" w:rsidRDefault="00B92FD1" w:rsidP="00B92FD1">
      <w:pPr>
        <w:ind w:firstLine="709"/>
        <w:jc w:val="both"/>
        <w:rPr>
          <w:color w:val="000000"/>
          <w:sz w:val="28"/>
          <w:szCs w:val="28"/>
        </w:rPr>
      </w:pPr>
      <w:r w:rsidRPr="00DD19B9">
        <w:rPr>
          <w:color w:val="000000"/>
          <w:sz w:val="28"/>
          <w:szCs w:val="28"/>
        </w:rPr>
        <w:t>Протокол оформляется секретарем Балансовой комиссии в течени</w:t>
      </w:r>
      <w:proofErr w:type="gramStart"/>
      <w:r w:rsidRPr="00DD19B9">
        <w:rPr>
          <w:color w:val="000000"/>
          <w:sz w:val="28"/>
          <w:szCs w:val="28"/>
        </w:rPr>
        <w:t>и</w:t>
      </w:r>
      <w:proofErr w:type="gramEnd"/>
      <w:r w:rsidRPr="00DD19B9">
        <w:rPr>
          <w:color w:val="000000"/>
          <w:sz w:val="28"/>
          <w:szCs w:val="28"/>
        </w:rPr>
        <w:t> 5 (пяти) рабочих дней со дня ее заседания.</w:t>
      </w:r>
    </w:p>
    <w:p w:rsidR="00B92FD1" w:rsidRPr="00DD19B9" w:rsidRDefault="00B92FD1" w:rsidP="00B92FD1">
      <w:pPr>
        <w:ind w:firstLine="709"/>
        <w:jc w:val="both"/>
        <w:rPr>
          <w:color w:val="000000"/>
          <w:sz w:val="28"/>
          <w:szCs w:val="28"/>
        </w:rPr>
      </w:pPr>
      <w:r w:rsidRPr="00DD19B9">
        <w:rPr>
          <w:color w:val="000000"/>
          <w:sz w:val="28"/>
          <w:szCs w:val="28"/>
        </w:rPr>
        <w:t>4.3. </w:t>
      </w:r>
      <w:proofErr w:type="gramStart"/>
      <w:r w:rsidRPr="00DD19B9">
        <w:rPr>
          <w:color w:val="000000"/>
          <w:sz w:val="28"/>
          <w:szCs w:val="28"/>
        </w:rPr>
        <w:t>При наличии замечаний по представленном МУП проекту плана финансово-хозяйственной деятельности, Балансовая комиссия не согласовывает представленный предприятием проект плана и готовит заключение, в котором перечисляются замечания по представленному предприятием проекту плана.</w:t>
      </w:r>
      <w:proofErr w:type="gramEnd"/>
    </w:p>
    <w:p w:rsidR="00B92FD1" w:rsidRPr="00DD19B9" w:rsidRDefault="00B92FD1" w:rsidP="00B92FD1">
      <w:pPr>
        <w:ind w:firstLine="709"/>
        <w:jc w:val="both"/>
        <w:rPr>
          <w:color w:val="000000"/>
          <w:sz w:val="28"/>
          <w:szCs w:val="28"/>
        </w:rPr>
      </w:pPr>
      <w:r w:rsidRPr="00DD19B9">
        <w:rPr>
          <w:color w:val="000000"/>
          <w:sz w:val="28"/>
          <w:szCs w:val="28"/>
        </w:rPr>
        <w:t>Заключение готовится секретарем Балансовой комиссии в течение 5 (пяти) рабочих дней со дня заседания Балансовой комиссии. Заключение вручается руководителю предприятия или главному бухгалтеру предприятия лично  под роспись в течение трех рабочих дней со дня его изготовления. Заключение подписывается председателем Балансовой комиссии, а при его отсутствии заместителем председателя Балансовой комиссии.</w:t>
      </w:r>
    </w:p>
    <w:p w:rsidR="00B92FD1" w:rsidRDefault="00B92FD1" w:rsidP="00B92FD1">
      <w:pPr>
        <w:ind w:firstLine="709"/>
        <w:jc w:val="both"/>
        <w:rPr>
          <w:color w:val="000000"/>
          <w:sz w:val="28"/>
          <w:szCs w:val="28"/>
        </w:rPr>
      </w:pPr>
      <w:r w:rsidRPr="00DD19B9">
        <w:rPr>
          <w:color w:val="000000"/>
          <w:sz w:val="28"/>
          <w:szCs w:val="28"/>
        </w:rPr>
        <w:t>4.4. Материально-техническое обеспечение деятельности Балансовой комиссии осуществляет администрация муниципального образования.</w:t>
      </w:r>
    </w:p>
    <w:p w:rsidR="00B92FD1" w:rsidRDefault="00B92FD1" w:rsidP="00B92FD1">
      <w:pPr>
        <w:ind w:firstLine="709"/>
        <w:jc w:val="both"/>
        <w:rPr>
          <w:color w:val="000000"/>
          <w:sz w:val="28"/>
          <w:szCs w:val="28"/>
        </w:rPr>
      </w:pPr>
    </w:p>
    <w:p w:rsidR="00B92FD1" w:rsidRDefault="00B92FD1" w:rsidP="00B92FD1">
      <w:pPr>
        <w:ind w:firstLine="709"/>
        <w:jc w:val="both"/>
        <w:rPr>
          <w:color w:val="000000"/>
          <w:sz w:val="28"/>
          <w:szCs w:val="28"/>
        </w:rPr>
      </w:pPr>
    </w:p>
    <w:p w:rsidR="00B92FD1" w:rsidRPr="00DD19B9" w:rsidRDefault="00B92FD1" w:rsidP="00B92FD1">
      <w:pPr>
        <w:ind w:firstLine="567"/>
        <w:jc w:val="right"/>
        <w:rPr>
          <w:color w:val="000000"/>
          <w:sz w:val="24"/>
          <w:szCs w:val="24"/>
        </w:rPr>
      </w:pPr>
      <w:r w:rsidRPr="00DD19B9">
        <w:rPr>
          <w:color w:val="000000"/>
          <w:sz w:val="24"/>
          <w:szCs w:val="24"/>
        </w:rPr>
        <w:lastRenderedPageBreak/>
        <w:t>Приложение № 2</w:t>
      </w:r>
    </w:p>
    <w:p w:rsidR="00B92FD1" w:rsidRPr="00DD19B9" w:rsidRDefault="00B92FD1" w:rsidP="00B92FD1">
      <w:pPr>
        <w:ind w:firstLine="567"/>
        <w:jc w:val="right"/>
        <w:rPr>
          <w:color w:val="000000"/>
          <w:sz w:val="24"/>
          <w:szCs w:val="24"/>
        </w:rPr>
      </w:pPr>
      <w:r w:rsidRPr="00DD19B9">
        <w:rPr>
          <w:color w:val="000000"/>
          <w:sz w:val="24"/>
          <w:szCs w:val="24"/>
        </w:rPr>
        <w:t>к Порядку составления, утверждения</w:t>
      </w:r>
    </w:p>
    <w:p w:rsidR="00B92FD1" w:rsidRPr="00DD19B9" w:rsidRDefault="00B92FD1" w:rsidP="00B92FD1">
      <w:pPr>
        <w:ind w:firstLine="567"/>
        <w:jc w:val="right"/>
        <w:rPr>
          <w:color w:val="000000"/>
          <w:sz w:val="24"/>
          <w:szCs w:val="24"/>
        </w:rPr>
      </w:pPr>
      <w:r w:rsidRPr="00DD19B9">
        <w:rPr>
          <w:color w:val="000000"/>
          <w:sz w:val="24"/>
          <w:szCs w:val="24"/>
        </w:rPr>
        <w:t>и установления показателей планов (программы)</w:t>
      </w:r>
    </w:p>
    <w:p w:rsidR="00B92FD1" w:rsidRPr="00DD19B9" w:rsidRDefault="00B92FD1" w:rsidP="00B92FD1">
      <w:pPr>
        <w:ind w:firstLine="567"/>
        <w:jc w:val="right"/>
        <w:rPr>
          <w:color w:val="000000"/>
          <w:sz w:val="24"/>
          <w:szCs w:val="24"/>
        </w:rPr>
      </w:pPr>
      <w:r w:rsidRPr="00DD19B9">
        <w:rPr>
          <w:color w:val="000000"/>
          <w:sz w:val="24"/>
          <w:szCs w:val="24"/>
        </w:rPr>
        <w:t>финансово-хозяйственной деятельности</w:t>
      </w:r>
    </w:p>
    <w:p w:rsidR="00B92FD1" w:rsidRPr="00DD19B9" w:rsidRDefault="00B92FD1" w:rsidP="00B92FD1">
      <w:pPr>
        <w:ind w:firstLine="567"/>
        <w:jc w:val="right"/>
        <w:rPr>
          <w:color w:val="000000"/>
          <w:sz w:val="24"/>
          <w:szCs w:val="24"/>
        </w:rPr>
      </w:pPr>
      <w:r w:rsidRPr="00DD19B9">
        <w:rPr>
          <w:color w:val="000000"/>
          <w:sz w:val="24"/>
          <w:szCs w:val="24"/>
        </w:rPr>
        <w:t>муниципальных унитарных предприятий</w:t>
      </w:r>
    </w:p>
    <w:p w:rsidR="00B92FD1" w:rsidRPr="00DD19B9" w:rsidRDefault="00B92FD1" w:rsidP="00B92FD1">
      <w:pPr>
        <w:ind w:firstLine="709"/>
        <w:jc w:val="right"/>
        <w:rPr>
          <w:color w:val="000000"/>
          <w:sz w:val="24"/>
          <w:szCs w:val="24"/>
        </w:rPr>
      </w:pPr>
      <w:r w:rsidRPr="00DD19B9">
        <w:rPr>
          <w:color w:val="000000"/>
          <w:sz w:val="24"/>
          <w:szCs w:val="24"/>
        </w:rPr>
        <w:t xml:space="preserve">Маршанского  сельсовета Каргатского района </w:t>
      </w:r>
    </w:p>
    <w:p w:rsidR="00B92FD1" w:rsidRPr="00DD19B9" w:rsidRDefault="00B92FD1" w:rsidP="00B92FD1">
      <w:pPr>
        <w:ind w:firstLine="709"/>
        <w:jc w:val="right"/>
        <w:rPr>
          <w:color w:val="000000"/>
          <w:sz w:val="24"/>
          <w:szCs w:val="24"/>
        </w:rPr>
      </w:pPr>
      <w:r w:rsidRPr="00DD19B9">
        <w:rPr>
          <w:color w:val="000000"/>
          <w:sz w:val="24"/>
          <w:szCs w:val="24"/>
        </w:rPr>
        <w:t>Новосибирской области </w:t>
      </w:r>
    </w:p>
    <w:p w:rsidR="00B92FD1" w:rsidRPr="00DD19B9" w:rsidRDefault="00B92FD1" w:rsidP="00B92FD1">
      <w:pPr>
        <w:ind w:firstLine="567"/>
        <w:jc w:val="center"/>
        <w:rPr>
          <w:color w:val="000000"/>
          <w:sz w:val="28"/>
          <w:szCs w:val="28"/>
        </w:rPr>
      </w:pPr>
      <w:r w:rsidRPr="00DD19B9">
        <w:rPr>
          <w:b/>
          <w:bCs/>
          <w:color w:val="000000"/>
          <w:sz w:val="28"/>
          <w:szCs w:val="28"/>
        </w:rPr>
        <w:t>План (программа)</w:t>
      </w:r>
    </w:p>
    <w:p w:rsidR="00B92FD1" w:rsidRPr="00DD19B9" w:rsidRDefault="00B92FD1" w:rsidP="00B92FD1">
      <w:pPr>
        <w:ind w:firstLine="567"/>
        <w:jc w:val="center"/>
        <w:rPr>
          <w:color w:val="000000"/>
          <w:sz w:val="28"/>
          <w:szCs w:val="28"/>
        </w:rPr>
      </w:pPr>
      <w:r w:rsidRPr="00DD19B9">
        <w:rPr>
          <w:b/>
          <w:bCs/>
          <w:color w:val="000000"/>
          <w:sz w:val="28"/>
          <w:szCs w:val="28"/>
        </w:rPr>
        <w:t>финансово-хозяйственной деятельности</w:t>
      </w:r>
    </w:p>
    <w:p w:rsidR="00B92FD1" w:rsidRPr="00DD19B9" w:rsidRDefault="00B92FD1" w:rsidP="00B92FD1">
      <w:pPr>
        <w:ind w:firstLine="567"/>
        <w:jc w:val="center"/>
        <w:rPr>
          <w:color w:val="000000"/>
          <w:sz w:val="28"/>
          <w:szCs w:val="28"/>
        </w:rPr>
      </w:pPr>
      <w:r w:rsidRPr="00DD19B9">
        <w:rPr>
          <w:b/>
          <w:bCs/>
          <w:color w:val="000000"/>
          <w:sz w:val="28"/>
          <w:szCs w:val="28"/>
        </w:rPr>
        <w:t>муниципального унитарного предприятия на 20____ год</w:t>
      </w:r>
    </w:p>
    <w:p w:rsidR="00B92FD1" w:rsidRPr="00DD19B9" w:rsidRDefault="00B92FD1" w:rsidP="00B92FD1">
      <w:pPr>
        <w:ind w:firstLine="567"/>
        <w:jc w:val="both"/>
        <w:rPr>
          <w:color w:val="000000"/>
          <w:sz w:val="28"/>
          <w:szCs w:val="28"/>
        </w:rPr>
      </w:pPr>
      <w:r w:rsidRPr="00DD19B9">
        <w:rPr>
          <w:color w:val="000000"/>
          <w:sz w:val="28"/>
          <w:szCs w:val="28"/>
        </w:rPr>
        <w:t> ___________________________________________________________</w:t>
      </w:r>
    </w:p>
    <w:p w:rsidR="00B92FD1" w:rsidRPr="00DD19B9" w:rsidRDefault="00B92FD1" w:rsidP="00B92FD1">
      <w:pPr>
        <w:ind w:firstLine="567"/>
        <w:jc w:val="center"/>
        <w:rPr>
          <w:color w:val="000000"/>
          <w:sz w:val="24"/>
          <w:szCs w:val="24"/>
        </w:rPr>
      </w:pPr>
      <w:r w:rsidRPr="00DD19B9">
        <w:rPr>
          <w:color w:val="000000"/>
          <w:sz w:val="24"/>
          <w:szCs w:val="24"/>
        </w:rPr>
        <w:t>(наименование предприятия)</w:t>
      </w:r>
    </w:p>
    <w:p w:rsidR="00B92FD1" w:rsidRPr="00DD19B9" w:rsidRDefault="00B92FD1" w:rsidP="00B92FD1">
      <w:pPr>
        <w:ind w:firstLine="567"/>
        <w:jc w:val="both"/>
        <w:rPr>
          <w:color w:val="000000"/>
          <w:sz w:val="28"/>
          <w:szCs w:val="28"/>
        </w:rPr>
      </w:pPr>
      <w:r w:rsidRPr="00DD19B9">
        <w:rPr>
          <w:color w:val="000000"/>
          <w:sz w:val="28"/>
          <w:szCs w:val="28"/>
        </w:rPr>
        <w:t> </w:t>
      </w:r>
    </w:p>
    <w:p w:rsidR="00B92FD1" w:rsidRPr="00DD19B9" w:rsidRDefault="00B92FD1" w:rsidP="00B92FD1">
      <w:pPr>
        <w:ind w:left="1640" w:firstLine="567"/>
        <w:jc w:val="center"/>
        <w:rPr>
          <w:color w:val="000000"/>
          <w:sz w:val="28"/>
          <w:szCs w:val="28"/>
        </w:rPr>
      </w:pPr>
      <w:r w:rsidRPr="00DD19B9">
        <w:rPr>
          <w:color w:val="000000"/>
          <w:sz w:val="28"/>
          <w:szCs w:val="28"/>
        </w:rPr>
        <w:t>Таблица 1. Сведения о муниципальном унитарном предприятии </w:t>
      </w:r>
    </w:p>
    <w:tbl>
      <w:tblPr>
        <w:tblW w:w="0" w:type="auto"/>
        <w:tblCellMar>
          <w:left w:w="0" w:type="dxa"/>
          <w:right w:w="0" w:type="dxa"/>
        </w:tblCellMar>
        <w:tblLook w:val="04A0" w:firstRow="1" w:lastRow="0" w:firstColumn="1" w:lastColumn="0" w:noHBand="0" w:noVBand="1"/>
      </w:tblPr>
      <w:tblGrid>
        <w:gridCol w:w="6629"/>
        <w:gridCol w:w="2941"/>
      </w:tblGrid>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Полное официальное наименование муниципального унитарного предприятия</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Дата и номер государственной регистрации</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Основной вид деятельности</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Дополнительные виды деятельности</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Местонахождения</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Телефон</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Должность, Ф.И.О. руководителя предприятия</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Должность, Ф.И.О. главного бухгалтера</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Срок действия трудового договора: начало-окончание</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Размер уставного капитала предприятия, тыс. руб.</w:t>
            </w:r>
          </w:p>
        </w:tc>
        <w:tc>
          <w:tcPr>
            <w:tcW w:w="2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bl>
    <w:p w:rsidR="00B92FD1" w:rsidRPr="00DD19B9" w:rsidRDefault="00B92FD1" w:rsidP="00B92FD1">
      <w:pPr>
        <w:ind w:left="260" w:right="200" w:firstLine="852"/>
        <w:jc w:val="both"/>
        <w:rPr>
          <w:color w:val="000000"/>
          <w:sz w:val="28"/>
          <w:szCs w:val="28"/>
        </w:rPr>
      </w:pPr>
      <w:r w:rsidRPr="00DD19B9">
        <w:rPr>
          <w:color w:val="000000"/>
          <w:sz w:val="28"/>
          <w:szCs w:val="28"/>
        </w:rPr>
        <w:t> </w:t>
      </w:r>
    </w:p>
    <w:p w:rsidR="00B92FD1" w:rsidRPr="00DD19B9" w:rsidRDefault="00B92FD1" w:rsidP="00B92FD1">
      <w:pPr>
        <w:ind w:left="260" w:right="200" w:firstLine="852"/>
        <w:jc w:val="center"/>
        <w:rPr>
          <w:color w:val="000000"/>
          <w:sz w:val="28"/>
          <w:szCs w:val="28"/>
        </w:rPr>
      </w:pPr>
      <w:r w:rsidRPr="00DD19B9">
        <w:rPr>
          <w:color w:val="000000"/>
          <w:sz w:val="28"/>
          <w:szCs w:val="28"/>
        </w:rPr>
        <w:t>Таблица 2. Основные показатели экономической деятельности предприятия муниципального унитарного предприятия на очередной______ год</w:t>
      </w:r>
    </w:p>
    <w:tbl>
      <w:tblPr>
        <w:tblW w:w="0" w:type="auto"/>
        <w:tblCellMar>
          <w:left w:w="0" w:type="dxa"/>
          <w:right w:w="0" w:type="dxa"/>
        </w:tblCellMar>
        <w:tblLook w:val="04A0" w:firstRow="1" w:lastRow="0" w:firstColumn="1" w:lastColumn="0" w:noHBand="0" w:noVBand="1"/>
      </w:tblPr>
      <w:tblGrid>
        <w:gridCol w:w="6237"/>
        <w:gridCol w:w="3334"/>
      </w:tblGrid>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Объем денежных средств, полученных из всех бюджетов, на возмещение недополученных доходов и (или) на частичное возмещение затрат, связанных с оказанием услуг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Численность работающих, чел</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Фонд оплаты труда,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Выручка от реализации товаров, продукции, работ, услуг,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Прибыль (убыток),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Чистая прибыль (прибыль, остающаяся в распоряжении после уплаты налогов и иных обязательных платежей),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r w:rsidR="00B92FD1" w:rsidRPr="00DD19B9" w:rsidTr="00FE7929">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jc w:val="both"/>
              <w:rPr>
                <w:sz w:val="28"/>
                <w:szCs w:val="28"/>
              </w:rPr>
            </w:pPr>
            <w:r w:rsidRPr="00DD19B9">
              <w:rPr>
                <w:sz w:val="28"/>
                <w:szCs w:val="28"/>
              </w:rPr>
              <w:t>Рентабельность общая (отношение чистой прибыли к выручке от реализации), % </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DD19B9" w:rsidRDefault="00B92FD1" w:rsidP="00FE7929">
            <w:pPr>
              <w:ind w:left="1640" w:firstLine="567"/>
              <w:jc w:val="both"/>
              <w:rPr>
                <w:sz w:val="28"/>
                <w:szCs w:val="28"/>
              </w:rPr>
            </w:pPr>
            <w:r w:rsidRPr="00DD19B9">
              <w:rPr>
                <w:sz w:val="28"/>
                <w:szCs w:val="28"/>
              </w:rPr>
              <w:t> </w:t>
            </w:r>
          </w:p>
        </w:tc>
      </w:tr>
    </w:tbl>
    <w:p w:rsidR="00B92FD1" w:rsidRPr="00DD19B9" w:rsidRDefault="00B92FD1" w:rsidP="00B92FD1">
      <w:pPr>
        <w:ind w:firstLine="709"/>
        <w:jc w:val="both"/>
        <w:rPr>
          <w:color w:val="000000"/>
          <w:sz w:val="28"/>
          <w:szCs w:val="28"/>
        </w:rPr>
      </w:pPr>
    </w:p>
    <w:p w:rsidR="00B92FD1" w:rsidRDefault="00B92FD1" w:rsidP="00B92FD1">
      <w:pPr>
        <w:ind w:firstLine="708"/>
        <w:rPr>
          <w:rFonts w:eastAsia="Calibri"/>
          <w:sz w:val="28"/>
          <w:szCs w:val="28"/>
          <w:lang w:eastAsia="ar-SA"/>
        </w:rPr>
        <w:sectPr w:rsidR="00B92FD1" w:rsidSect="003E3D7A">
          <w:pgSz w:w="11906" w:h="16838"/>
          <w:pgMar w:top="822" w:right="991" w:bottom="1134" w:left="1560" w:header="709" w:footer="709" w:gutter="0"/>
          <w:cols w:space="708"/>
          <w:docGrid w:linePitch="360"/>
        </w:sectPr>
      </w:pPr>
    </w:p>
    <w:p w:rsidR="00B92FD1" w:rsidRPr="00F046F1" w:rsidRDefault="00B92FD1" w:rsidP="00B92FD1">
      <w:pPr>
        <w:ind w:firstLine="567"/>
        <w:jc w:val="center"/>
        <w:rPr>
          <w:color w:val="000000"/>
          <w:sz w:val="28"/>
          <w:szCs w:val="28"/>
        </w:rPr>
      </w:pPr>
      <w:r w:rsidRPr="00F046F1">
        <w:rPr>
          <w:color w:val="000000"/>
          <w:sz w:val="28"/>
          <w:szCs w:val="28"/>
        </w:rPr>
        <w:lastRenderedPageBreak/>
        <w:t>Таблица 3. Структура себестоимости проданных товаров, продукции, работ, услуг</w:t>
      </w:r>
    </w:p>
    <w:p w:rsidR="00B92FD1" w:rsidRPr="00F046F1" w:rsidRDefault="00B92FD1" w:rsidP="00B92FD1">
      <w:pPr>
        <w:ind w:firstLine="567"/>
        <w:jc w:val="both"/>
        <w:rPr>
          <w:color w:val="000000"/>
          <w:sz w:val="28"/>
          <w:szCs w:val="28"/>
        </w:rPr>
      </w:pPr>
      <w:r w:rsidRPr="00F046F1">
        <w:rPr>
          <w:color w:val="000000"/>
          <w:sz w:val="28"/>
          <w:szCs w:val="28"/>
        </w:rPr>
        <w:t> </w:t>
      </w:r>
    </w:p>
    <w:p w:rsidR="00B92FD1" w:rsidRPr="00F046F1" w:rsidRDefault="00B92FD1" w:rsidP="00B92FD1">
      <w:pPr>
        <w:ind w:firstLine="567"/>
        <w:jc w:val="both"/>
        <w:rPr>
          <w:color w:val="000000"/>
          <w:sz w:val="28"/>
          <w:szCs w:val="28"/>
        </w:rPr>
      </w:pPr>
      <w:r w:rsidRPr="00F046F1">
        <w:rPr>
          <w:color w:val="000000"/>
          <w:sz w:val="28"/>
          <w:szCs w:val="28"/>
        </w:rPr>
        <w:t> </w:t>
      </w:r>
    </w:p>
    <w:tbl>
      <w:tblPr>
        <w:tblW w:w="10314" w:type="dxa"/>
        <w:tblCellMar>
          <w:left w:w="0" w:type="dxa"/>
          <w:right w:w="0" w:type="dxa"/>
        </w:tblCellMar>
        <w:tblLook w:val="04A0" w:firstRow="1" w:lastRow="0" w:firstColumn="1" w:lastColumn="0" w:noHBand="0" w:noVBand="1"/>
      </w:tblPr>
      <w:tblGrid>
        <w:gridCol w:w="2237"/>
        <w:gridCol w:w="1303"/>
        <w:gridCol w:w="1530"/>
        <w:gridCol w:w="1457"/>
        <w:gridCol w:w="1177"/>
        <w:gridCol w:w="614"/>
        <w:gridCol w:w="2881"/>
        <w:gridCol w:w="3120"/>
      </w:tblGrid>
      <w:tr w:rsidR="00B92FD1" w:rsidRPr="00F046F1" w:rsidTr="00FE7929">
        <w:trPr>
          <w:trHeight w:val="255"/>
        </w:trPr>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p w:rsidR="00B92FD1" w:rsidRPr="00F046F1" w:rsidRDefault="00B92FD1" w:rsidP="00FE7929">
            <w:pPr>
              <w:ind w:firstLine="567"/>
              <w:jc w:val="center"/>
              <w:rPr>
                <w:sz w:val="28"/>
                <w:szCs w:val="28"/>
              </w:rPr>
            </w:pPr>
            <w:r w:rsidRPr="00F046F1">
              <w:rPr>
                <w:sz w:val="28"/>
                <w:szCs w:val="28"/>
              </w:rPr>
              <w:t>Статьи затрат</w:t>
            </w:r>
          </w:p>
        </w:tc>
        <w:tc>
          <w:tcPr>
            <w:tcW w:w="11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Текущий</w:t>
            </w:r>
          </w:p>
          <w:p w:rsidR="00B92FD1" w:rsidRPr="00F046F1" w:rsidRDefault="00B92FD1" w:rsidP="00FE7929">
            <w:pPr>
              <w:ind w:firstLine="567"/>
              <w:jc w:val="both"/>
              <w:rPr>
                <w:sz w:val="28"/>
                <w:szCs w:val="28"/>
              </w:rPr>
            </w:pPr>
            <w:r w:rsidRPr="00F046F1">
              <w:rPr>
                <w:sz w:val="28"/>
                <w:szCs w:val="28"/>
              </w:rPr>
              <w:t>20___ год (факт)</w:t>
            </w:r>
          </w:p>
          <w:p w:rsidR="00B92FD1" w:rsidRPr="00F046F1" w:rsidRDefault="00B92FD1" w:rsidP="00FE7929">
            <w:pPr>
              <w:ind w:firstLine="567"/>
              <w:jc w:val="center"/>
              <w:rPr>
                <w:sz w:val="28"/>
                <w:szCs w:val="28"/>
              </w:rPr>
            </w:pPr>
            <w:r w:rsidRPr="00F046F1">
              <w:rPr>
                <w:sz w:val="28"/>
                <w:szCs w:val="28"/>
              </w:rPr>
              <w:t> </w:t>
            </w:r>
          </w:p>
        </w:tc>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Очередной</w:t>
            </w:r>
          </w:p>
          <w:p w:rsidR="00B92FD1" w:rsidRPr="00F046F1" w:rsidRDefault="00B92FD1" w:rsidP="00FE7929">
            <w:pPr>
              <w:ind w:firstLine="567"/>
              <w:jc w:val="center"/>
              <w:rPr>
                <w:sz w:val="28"/>
                <w:szCs w:val="28"/>
              </w:rPr>
            </w:pPr>
            <w:r w:rsidRPr="00F046F1">
              <w:rPr>
                <w:sz w:val="28"/>
                <w:szCs w:val="28"/>
              </w:rPr>
              <w:t>20___ год (план)</w:t>
            </w:r>
          </w:p>
        </w:tc>
        <w:tc>
          <w:tcPr>
            <w:tcW w:w="27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Показатели очередного года (факт)</w:t>
            </w:r>
          </w:p>
        </w:tc>
        <w:tc>
          <w:tcPr>
            <w:tcW w:w="31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Темп роста, %</w:t>
            </w:r>
          </w:p>
        </w:tc>
      </w:tr>
      <w:tr w:rsidR="00B92FD1" w:rsidRPr="00F046F1" w:rsidTr="00FE7929">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FD1" w:rsidRPr="00F046F1" w:rsidRDefault="00B92FD1" w:rsidP="00FE7929">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FD1" w:rsidRPr="00F046F1" w:rsidRDefault="00B92FD1" w:rsidP="00FE7929">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FD1" w:rsidRPr="00F046F1" w:rsidRDefault="00B92FD1" w:rsidP="00FE7929">
            <w:pPr>
              <w:rPr>
                <w:sz w:val="28"/>
                <w:szCs w:val="28"/>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1 полугодие</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9 месяцев</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год</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к показателям текущего года</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к показателям очередного года</w:t>
            </w:r>
          </w:p>
        </w:tc>
      </w:tr>
      <w:tr w:rsidR="00B92FD1" w:rsidRPr="00F046F1" w:rsidTr="00FE7929">
        <w:trPr>
          <w:trHeight w:val="34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firstLine="567"/>
              <w:jc w:val="center"/>
              <w:rPr>
                <w:sz w:val="28"/>
                <w:szCs w:val="28"/>
              </w:rPr>
            </w:pPr>
            <w:r w:rsidRPr="00F046F1">
              <w:rPr>
                <w:sz w:val="28"/>
                <w:szCs w:val="28"/>
              </w:rPr>
              <w:t>1</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2</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3</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4</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5</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6</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7</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8</w:t>
            </w:r>
          </w:p>
        </w:tc>
      </w:tr>
      <w:tr w:rsidR="00B92FD1" w:rsidRPr="00F046F1" w:rsidTr="00FE7929">
        <w:trPr>
          <w:trHeight w:val="112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t>Затраты на производство и реализацию услуг</w:t>
            </w:r>
          </w:p>
          <w:p w:rsidR="00B92FD1" w:rsidRPr="00F046F1" w:rsidRDefault="00B92FD1" w:rsidP="00FE7929">
            <w:pPr>
              <w:ind w:left="20" w:hanging="20"/>
              <w:jc w:val="both"/>
              <w:rPr>
                <w:sz w:val="28"/>
                <w:szCs w:val="28"/>
              </w:rPr>
            </w:pPr>
            <w:r w:rsidRPr="00F046F1">
              <w:rPr>
                <w:sz w:val="28"/>
                <w:szCs w:val="28"/>
              </w:rPr>
              <w:t>(работ, продукции)</w:t>
            </w:r>
          </w:p>
          <w:p w:rsidR="00B92FD1" w:rsidRPr="00F046F1" w:rsidRDefault="00B92FD1" w:rsidP="00FE7929">
            <w:pPr>
              <w:ind w:left="20" w:hanging="20"/>
              <w:jc w:val="both"/>
              <w:rPr>
                <w:sz w:val="28"/>
                <w:szCs w:val="28"/>
              </w:rPr>
            </w:pPr>
            <w:r w:rsidRPr="00F046F1">
              <w:rPr>
                <w:sz w:val="28"/>
                <w:szCs w:val="28"/>
              </w:rPr>
              <w:t>в том числе</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r w:rsidR="00B92FD1" w:rsidRPr="00F046F1" w:rsidTr="00FE7929">
        <w:trPr>
          <w:trHeight w:val="55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t>Затраты на оплату труда</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r w:rsidR="00B92FD1" w:rsidRPr="00F046F1" w:rsidTr="00FE7929">
        <w:trPr>
          <w:trHeight w:val="7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t>Страховые взносы</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r w:rsidR="00B92FD1" w:rsidRPr="00F046F1" w:rsidTr="00FE7929">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t>Сырье, материалы, покупные изделия для производства</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r w:rsidR="00B92FD1" w:rsidRPr="00F046F1" w:rsidTr="00FE7929">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t xml:space="preserve">Расходы на приобретение </w:t>
            </w:r>
            <w:r w:rsidRPr="00F046F1">
              <w:rPr>
                <w:sz w:val="28"/>
                <w:szCs w:val="28"/>
              </w:rPr>
              <w:lastRenderedPageBreak/>
              <w:t>топлива, воды, энергии всех видов, расходуемых на технологические цели</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lastRenderedPageBreak/>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r w:rsidR="00B92FD1" w:rsidRPr="00F046F1" w:rsidTr="00FE7929">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B92FD1" w:rsidRPr="00F046F1" w:rsidRDefault="00B92FD1" w:rsidP="00FE7929">
            <w:pPr>
              <w:ind w:left="20" w:hanging="20"/>
              <w:jc w:val="both"/>
              <w:rPr>
                <w:sz w:val="28"/>
                <w:szCs w:val="28"/>
              </w:rPr>
            </w:pPr>
            <w:r w:rsidRPr="00F046F1">
              <w:rPr>
                <w:sz w:val="28"/>
                <w:szCs w:val="28"/>
              </w:rPr>
              <w:lastRenderedPageBreak/>
              <w:t>Амортизация</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both"/>
              <w:rPr>
                <w:sz w:val="28"/>
                <w:szCs w:val="28"/>
              </w:rPr>
            </w:pPr>
            <w:r w:rsidRPr="00F046F1">
              <w:rPr>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2FD1" w:rsidRPr="00F046F1" w:rsidRDefault="00B92FD1" w:rsidP="00FE7929">
            <w:pPr>
              <w:ind w:firstLine="567"/>
              <w:jc w:val="center"/>
              <w:rPr>
                <w:sz w:val="28"/>
                <w:szCs w:val="28"/>
              </w:rPr>
            </w:pPr>
            <w:r w:rsidRPr="00F046F1">
              <w:rPr>
                <w:sz w:val="28"/>
                <w:szCs w:val="28"/>
              </w:rPr>
              <w:t> </w:t>
            </w:r>
          </w:p>
        </w:tc>
      </w:tr>
    </w:tbl>
    <w:p w:rsidR="00B92FD1" w:rsidRPr="00F046F1" w:rsidRDefault="00B92FD1" w:rsidP="00B92FD1">
      <w:pPr>
        <w:ind w:firstLine="567"/>
        <w:jc w:val="center"/>
        <w:rPr>
          <w:color w:val="000000"/>
          <w:sz w:val="28"/>
          <w:szCs w:val="28"/>
        </w:rPr>
      </w:pPr>
      <w:r w:rsidRPr="00F046F1">
        <w:rPr>
          <w:color w:val="000000"/>
          <w:sz w:val="28"/>
          <w:szCs w:val="28"/>
        </w:rPr>
        <w:t> </w:t>
      </w:r>
    </w:p>
    <w:p w:rsidR="00B92FD1" w:rsidRPr="00F046F1" w:rsidRDefault="00B92FD1" w:rsidP="00B92FD1">
      <w:pPr>
        <w:ind w:firstLine="567"/>
        <w:jc w:val="both"/>
        <w:rPr>
          <w:color w:val="000000"/>
          <w:sz w:val="28"/>
          <w:szCs w:val="28"/>
        </w:rPr>
      </w:pPr>
      <w:r w:rsidRPr="00F046F1">
        <w:rPr>
          <w:color w:val="000000"/>
          <w:sz w:val="28"/>
          <w:szCs w:val="28"/>
        </w:rPr>
        <w:t> </w:t>
      </w:r>
    </w:p>
    <w:p w:rsidR="00B92FD1" w:rsidRPr="00F046F1" w:rsidRDefault="00B92FD1" w:rsidP="00B92FD1">
      <w:pPr>
        <w:ind w:firstLine="567"/>
        <w:jc w:val="both"/>
        <w:rPr>
          <w:color w:val="000000"/>
          <w:sz w:val="28"/>
          <w:szCs w:val="28"/>
        </w:rPr>
      </w:pPr>
      <w:r w:rsidRPr="00F046F1">
        <w:rPr>
          <w:color w:val="000000"/>
          <w:sz w:val="28"/>
          <w:szCs w:val="28"/>
        </w:rPr>
        <w:t> </w:t>
      </w:r>
    </w:p>
    <w:p w:rsidR="00B92FD1" w:rsidRPr="00F046F1" w:rsidRDefault="00B92FD1" w:rsidP="00B92FD1">
      <w:pPr>
        <w:ind w:firstLine="567"/>
        <w:rPr>
          <w:color w:val="000000"/>
          <w:sz w:val="28"/>
          <w:szCs w:val="28"/>
        </w:rPr>
      </w:pPr>
      <w:r w:rsidRPr="00F046F1">
        <w:rPr>
          <w:color w:val="000000"/>
          <w:sz w:val="28"/>
          <w:szCs w:val="28"/>
        </w:rPr>
        <w:t>Руководитель предприятия    __________________Ф.И.О.</w:t>
      </w:r>
      <w:r w:rsidRPr="00F046F1">
        <w:rPr>
          <w:color w:val="000000"/>
          <w:sz w:val="28"/>
          <w:szCs w:val="28"/>
        </w:rPr>
        <w:br/>
        <w:t> </w:t>
      </w:r>
      <w:r w:rsidRPr="00F046F1">
        <w:rPr>
          <w:color w:val="000000"/>
          <w:sz w:val="28"/>
          <w:szCs w:val="28"/>
        </w:rPr>
        <w:br/>
        <w:t>Главный бухгалтер предприятия __________________Ф.И.О.</w:t>
      </w: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pPr>
    </w:p>
    <w:p w:rsidR="00B92FD1" w:rsidRDefault="00B92FD1" w:rsidP="00B92FD1">
      <w:pPr>
        <w:ind w:firstLine="708"/>
        <w:rPr>
          <w:rFonts w:eastAsia="Calibri"/>
          <w:sz w:val="28"/>
          <w:szCs w:val="28"/>
          <w:lang w:eastAsia="ar-SA"/>
        </w:rPr>
        <w:sectPr w:rsidR="00B92FD1" w:rsidSect="00F046F1">
          <w:pgSz w:w="16838" w:h="11906" w:orient="landscape"/>
          <w:pgMar w:top="992" w:right="1134" w:bottom="1559" w:left="822" w:header="709" w:footer="709" w:gutter="0"/>
          <w:cols w:space="708"/>
          <w:docGrid w:linePitch="360"/>
        </w:sectPr>
      </w:pPr>
    </w:p>
    <w:p w:rsidR="00B92FD1" w:rsidRPr="00F046F1" w:rsidRDefault="00B92FD1" w:rsidP="00B92FD1">
      <w:pPr>
        <w:rPr>
          <w:color w:val="000000"/>
          <w:sz w:val="28"/>
          <w:szCs w:val="28"/>
        </w:rPr>
      </w:pPr>
    </w:p>
    <w:p w:rsidR="00B92FD1" w:rsidRPr="00F046F1" w:rsidRDefault="00B92FD1" w:rsidP="00B92FD1">
      <w:pPr>
        <w:ind w:firstLine="567"/>
        <w:jc w:val="right"/>
        <w:rPr>
          <w:color w:val="000000"/>
          <w:sz w:val="24"/>
          <w:szCs w:val="24"/>
        </w:rPr>
      </w:pPr>
      <w:r w:rsidRPr="00F046F1">
        <w:rPr>
          <w:color w:val="000000"/>
          <w:sz w:val="24"/>
          <w:szCs w:val="24"/>
        </w:rPr>
        <w:t>Приложение №3</w:t>
      </w:r>
    </w:p>
    <w:p w:rsidR="00B92FD1" w:rsidRPr="00F046F1" w:rsidRDefault="00B92FD1" w:rsidP="00B92FD1">
      <w:pPr>
        <w:ind w:firstLine="567"/>
        <w:jc w:val="right"/>
        <w:rPr>
          <w:color w:val="000000"/>
          <w:sz w:val="24"/>
          <w:szCs w:val="24"/>
        </w:rPr>
      </w:pPr>
      <w:r w:rsidRPr="00F046F1">
        <w:rPr>
          <w:color w:val="000000"/>
          <w:sz w:val="24"/>
          <w:szCs w:val="24"/>
        </w:rPr>
        <w:t>к Порядку составления, утверждения</w:t>
      </w:r>
    </w:p>
    <w:p w:rsidR="00B92FD1" w:rsidRPr="00F046F1" w:rsidRDefault="00B92FD1" w:rsidP="00B92FD1">
      <w:pPr>
        <w:ind w:firstLine="567"/>
        <w:jc w:val="right"/>
        <w:rPr>
          <w:color w:val="000000"/>
          <w:sz w:val="24"/>
          <w:szCs w:val="24"/>
        </w:rPr>
      </w:pPr>
      <w:r w:rsidRPr="00F046F1">
        <w:rPr>
          <w:color w:val="000000"/>
          <w:sz w:val="24"/>
          <w:szCs w:val="24"/>
        </w:rPr>
        <w:t>и установления показателей планов (программы)</w:t>
      </w:r>
    </w:p>
    <w:p w:rsidR="00B92FD1" w:rsidRPr="00F046F1" w:rsidRDefault="00B92FD1" w:rsidP="00B92FD1">
      <w:pPr>
        <w:ind w:firstLine="567"/>
        <w:jc w:val="right"/>
        <w:rPr>
          <w:color w:val="000000"/>
          <w:sz w:val="24"/>
          <w:szCs w:val="24"/>
        </w:rPr>
      </w:pPr>
      <w:r w:rsidRPr="00F046F1">
        <w:rPr>
          <w:color w:val="000000"/>
          <w:sz w:val="24"/>
          <w:szCs w:val="24"/>
        </w:rPr>
        <w:t>финансово-хозяйственной деятельности</w:t>
      </w:r>
    </w:p>
    <w:p w:rsidR="00B92FD1" w:rsidRPr="00F046F1" w:rsidRDefault="00B92FD1" w:rsidP="00B92FD1">
      <w:pPr>
        <w:ind w:firstLine="567"/>
        <w:jc w:val="right"/>
        <w:rPr>
          <w:color w:val="000000"/>
          <w:sz w:val="24"/>
          <w:szCs w:val="24"/>
        </w:rPr>
      </w:pPr>
      <w:r w:rsidRPr="00F046F1">
        <w:rPr>
          <w:color w:val="000000"/>
          <w:sz w:val="24"/>
          <w:szCs w:val="24"/>
        </w:rPr>
        <w:t>муниципальных унитарных предприятий</w:t>
      </w:r>
    </w:p>
    <w:p w:rsidR="00B92FD1" w:rsidRPr="00F046F1" w:rsidRDefault="00B92FD1" w:rsidP="00B92FD1">
      <w:pPr>
        <w:ind w:firstLine="567"/>
        <w:jc w:val="right"/>
        <w:rPr>
          <w:color w:val="000000"/>
          <w:sz w:val="24"/>
          <w:szCs w:val="24"/>
        </w:rPr>
      </w:pPr>
      <w:r w:rsidRPr="00F046F1">
        <w:rPr>
          <w:color w:val="000000"/>
          <w:sz w:val="24"/>
          <w:szCs w:val="24"/>
        </w:rPr>
        <w:t xml:space="preserve">Маршанского  сельсовета </w:t>
      </w:r>
    </w:p>
    <w:p w:rsidR="00B92FD1" w:rsidRPr="00F046F1" w:rsidRDefault="00B92FD1" w:rsidP="00B92FD1">
      <w:pPr>
        <w:ind w:firstLine="567"/>
        <w:jc w:val="right"/>
        <w:rPr>
          <w:color w:val="000000"/>
          <w:sz w:val="28"/>
          <w:szCs w:val="28"/>
        </w:rPr>
      </w:pPr>
      <w:r w:rsidRPr="00F046F1">
        <w:rPr>
          <w:color w:val="000000"/>
          <w:sz w:val="24"/>
          <w:szCs w:val="24"/>
        </w:rPr>
        <w:t>Каргатского района Новосибирской области</w:t>
      </w:r>
      <w:r w:rsidRPr="00F046F1">
        <w:rPr>
          <w:color w:val="000000"/>
          <w:sz w:val="28"/>
          <w:szCs w:val="28"/>
        </w:rPr>
        <w:t> </w:t>
      </w:r>
    </w:p>
    <w:p w:rsidR="00B92FD1" w:rsidRPr="00F046F1" w:rsidRDefault="00B92FD1" w:rsidP="00B92FD1">
      <w:pPr>
        <w:ind w:firstLine="567"/>
        <w:jc w:val="center"/>
        <w:rPr>
          <w:color w:val="000000"/>
          <w:sz w:val="28"/>
          <w:szCs w:val="28"/>
        </w:rPr>
      </w:pPr>
      <w:r w:rsidRPr="00F046F1">
        <w:rPr>
          <w:color w:val="000000"/>
          <w:sz w:val="28"/>
          <w:szCs w:val="28"/>
        </w:rPr>
        <w:t> </w:t>
      </w:r>
    </w:p>
    <w:p w:rsidR="00B92FD1" w:rsidRPr="00F046F1" w:rsidRDefault="00B92FD1" w:rsidP="00B92FD1">
      <w:pPr>
        <w:ind w:firstLine="567"/>
        <w:jc w:val="center"/>
        <w:rPr>
          <w:color w:val="000000"/>
          <w:sz w:val="28"/>
          <w:szCs w:val="28"/>
        </w:rPr>
      </w:pPr>
      <w:r w:rsidRPr="00F046F1">
        <w:rPr>
          <w:color w:val="000000"/>
          <w:sz w:val="28"/>
          <w:szCs w:val="28"/>
        </w:rPr>
        <w:t>ИНФОРМАЦИЯ</w:t>
      </w:r>
    </w:p>
    <w:p w:rsidR="00B92FD1" w:rsidRPr="00F046F1" w:rsidRDefault="00B92FD1" w:rsidP="00B92FD1">
      <w:pPr>
        <w:ind w:firstLine="567"/>
        <w:jc w:val="center"/>
        <w:rPr>
          <w:color w:val="000000"/>
          <w:sz w:val="28"/>
          <w:szCs w:val="28"/>
        </w:rPr>
      </w:pPr>
      <w:r w:rsidRPr="00F046F1">
        <w:rPr>
          <w:color w:val="000000"/>
          <w:sz w:val="28"/>
          <w:szCs w:val="28"/>
        </w:rPr>
        <w:t>к показателям исполнения планов (программы)</w:t>
      </w:r>
    </w:p>
    <w:p w:rsidR="00B92FD1" w:rsidRPr="00F046F1" w:rsidRDefault="00B92FD1" w:rsidP="00B92FD1">
      <w:pPr>
        <w:ind w:firstLine="567"/>
        <w:jc w:val="center"/>
        <w:rPr>
          <w:color w:val="000000"/>
          <w:sz w:val="28"/>
          <w:szCs w:val="28"/>
        </w:rPr>
      </w:pPr>
      <w:r w:rsidRPr="00F046F1">
        <w:rPr>
          <w:color w:val="000000"/>
          <w:sz w:val="28"/>
          <w:szCs w:val="28"/>
        </w:rPr>
        <w:t>финансово-хозяйственной деятельности</w:t>
      </w:r>
    </w:p>
    <w:p w:rsidR="00B92FD1" w:rsidRPr="00F046F1" w:rsidRDefault="00B92FD1" w:rsidP="00B92FD1">
      <w:pPr>
        <w:ind w:firstLine="567"/>
        <w:jc w:val="center"/>
        <w:rPr>
          <w:color w:val="000000"/>
          <w:sz w:val="28"/>
          <w:szCs w:val="28"/>
        </w:rPr>
      </w:pPr>
      <w:r w:rsidRPr="00F046F1">
        <w:rPr>
          <w:color w:val="000000"/>
          <w:sz w:val="28"/>
          <w:szCs w:val="28"/>
        </w:rPr>
        <w:t>муниципального унитарного предприятия</w:t>
      </w:r>
    </w:p>
    <w:p w:rsidR="00B92FD1" w:rsidRPr="00F046F1" w:rsidRDefault="00B92FD1" w:rsidP="00B92FD1">
      <w:pPr>
        <w:ind w:firstLine="567"/>
        <w:jc w:val="both"/>
        <w:rPr>
          <w:color w:val="000000"/>
          <w:sz w:val="28"/>
          <w:szCs w:val="28"/>
        </w:rPr>
      </w:pPr>
      <w:r w:rsidRPr="00F046F1">
        <w:rPr>
          <w:color w:val="000000"/>
          <w:sz w:val="28"/>
          <w:szCs w:val="28"/>
        </w:rPr>
        <w:t> </w:t>
      </w:r>
    </w:p>
    <w:tbl>
      <w:tblPr>
        <w:tblW w:w="0" w:type="auto"/>
        <w:tblInd w:w="-134" w:type="dxa"/>
        <w:tblCellMar>
          <w:left w:w="0" w:type="dxa"/>
          <w:right w:w="0" w:type="dxa"/>
        </w:tblCellMar>
        <w:tblLook w:val="04A0" w:firstRow="1" w:lastRow="0" w:firstColumn="1" w:lastColumn="0" w:noHBand="0" w:noVBand="1"/>
      </w:tblPr>
      <w:tblGrid>
        <w:gridCol w:w="743"/>
        <w:gridCol w:w="3388"/>
        <w:gridCol w:w="1250"/>
        <w:gridCol w:w="1638"/>
        <w:gridCol w:w="2486"/>
      </w:tblGrid>
      <w:tr w:rsidR="00B92FD1" w:rsidRPr="00F046F1" w:rsidTr="00FE7929">
        <w:tc>
          <w:tcPr>
            <w:tcW w:w="74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both"/>
              <w:rPr>
                <w:sz w:val="28"/>
                <w:szCs w:val="28"/>
              </w:rPr>
            </w:pPr>
            <w:r w:rsidRPr="00F046F1">
              <w:rPr>
                <w:sz w:val="28"/>
                <w:szCs w:val="28"/>
              </w:rPr>
              <w:t>№</w:t>
            </w:r>
            <w:r w:rsidRPr="00F046F1">
              <w:rPr>
                <w:sz w:val="28"/>
                <w:szCs w:val="28"/>
              </w:rPr>
              <w:br/>
            </w:r>
            <w:proofErr w:type="gramStart"/>
            <w:r w:rsidRPr="00F046F1">
              <w:rPr>
                <w:sz w:val="28"/>
                <w:szCs w:val="28"/>
              </w:rPr>
              <w:t>п</w:t>
            </w:r>
            <w:proofErr w:type="gramEnd"/>
            <w:r w:rsidRPr="00F046F1">
              <w:rPr>
                <w:sz w:val="28"/>
                <w:szCs w:val="28"/>
              </w:rPr>
              <w:t>/</w:t>
            </w:r>
            <w:r w:rsidRPr="00F046F1">
              <w:rPr>
                <w:sz w:val="28"/>
                <w:szCs w:val="28"/>
              </w:rPr>
              <w:br/>
              <w:t>п</w:t>
            </w:r>
          </w:p>
        </w:tc>
        <w:tc>
          <w:tcPr>
            <w:tcW w:w="338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both"/>
              <w:rPr>
                <w:sz w:val="28"/>
                <w:szCs w:val="28"/>
              </w:rPr>
            </w:pPr>
            <w:r w:rsidRPr="00F046F1">
              <w:rPr>
                <w:sz w:val="28"/>
                <w:szCs w:val="28"/>
              </w:rPr>
              <w:t>Наименование</w:t>
            </w:r>
            <w:r w:rsidRPr="00F046F1">
              <w:rPr>
                <w:sz w:val="28"/>
                <w:szCs w:val="28"/>
              </w:rPr>
              <w:br/>
              <w:t>показателя</w:t>
            </w:r>
          </w:p>
        </w:tc>
        <w:tc>
          <w:tcPr>
            <w:tcW w:w="537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both"/>
              <w:rPr>
                <w:sz w:val="28"/>
                <w:szCs w:val="28"/>
              </w:rPr>
            </w:pPr>
            <w:r w:rsidRPr="00F046F1">
              <w:rPr>
                <w:sz w:val="28"/>
                <w:szCs w:val="28"/>
              </w:rPr>
              <w:t>Значение показателя</w:t>
            </w:r>
          </w:p>
        </w:tc>
      </w:tr>
      <w:tr w:rsidR="00B92FD1" w:rsidRPr="00F046F1" w:rsidTr="00FE7929">
        <w:tc>
          <w:tcPr>
            <w:tcW w:w="743" w:type="dxa"/>
            <w:vMerge/>
            <w:tcBorders>
              <w:top w:val="single" w:sz="6" w:space="0" w:color="000000"/>
              <w:left w:val="single" w:sz="6" w:space="0" w:color="000000"/>
              <w:bottom w:val="single" w:sz="6" w:space="0" w:color="000000"/>
              <w:right w:val="single" w:sz="6" w:space="0" w:color="000000"/>
            </w:tcBorders>
            <w:vAlign w:val="center"/>
            <w:hideMark/>
          </w:tcPr>
          <w:p w:rsidR="00B92FD1" w:rsidRPr="00F046F1" w:rsidRDefault="00B92FD1" w:rsidP="00FE7929">
            <w:pPr>
              <w:ind w:firstLine="8"/>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2FD1" w:rsidRPr="00F046F1" w:rsidRDefault="00B92FD1" w:rsidP="00FE7929">
            <w:pPr>
              <w:ind w:firstLine="8"/>
              <w:rPr>
                <w:sz w:val="28"/>
                <w:szCs w:val="28"/>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both"/>
              <w:rPr>
                <w:sz w:val="28"/>
                <w:szCs w:val="28"/>
              </w:rPr>
            </w:pPr>
            <w:r w:rsidRPr="00F046F1">
              <w:rPr>
                <w:sz w:val="28"/>
                <w:szCs w:val="28"/>
              </w:rPr>
              <w:t>отчетный</w:t>
            </w:r>
            <w:r w:rsidRPr="00F046F1">
              <w:rPr>
                <w:sz w:val="28"/>
                <w:szCs w:val="28"/>
              </w:rPr>
              <w:br/>
              <w:t>период</w:t>
            </w:r>
          </w:p>
        </w:tc>
        <w:tc>
          <w:tcPr>
            <w:tcW w:w="1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both"/>
              <w:rPr>
                <w:sz w:val="28"/>
                <w:szCs w:val="28"/>
              </w:rPr>
            </w:pPr>
            <w:r w:rsidRPr="00F046F1">
              <w:rPr>
                <w:sz w:val="28"/>
                <w:szCs w:val="28"/>
              </w:rPr>
              <w:t>аналогичный</w:t>
            </w:r>
            <w:r w:rsidRPr="00F046F1">
              <w:rPr>
                <w:sz w:val="28"/>
                <w:szCs w:val="28"/>
              </w:rPr>
              <w:br/>
              <w:t>период</w:t>
            </w:r>
            <w:r w:rsidRPr="00F046F1">
              <w:rPr>
                <w:sz w:val="28"/>
                <w:szCs w:val="28"/>
              </w:rPr>
              <w:br/>
              <w:t>прошлого года</w:t>
            </w:r>
          </w:p>
        </w:tc>
        <w:tc>
          <w:tcPr>
            <w:tcW w:w="24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567"/>
              <w:jc w:val="both"/>
              <w:rPr>
                <w:sz w:val="28"/>
                <w:szCs w:val="28"/>
              </w:rPr>
            </w:pPr>
            <w:r w:rsidRPr="00F046F1">
              <w:rPr>
                <w:sz w:val="28"/>
                <w:szCs w:val="28"/>
              </w:rPr>
              <w:t>Динамика изменения</w:t>
            </w:r>
            <w:r w:rsidRPr="00F046F1">
              <w:rPr>
                <w:sz w:val="28"/>
                <w:szCs w:val="28"/>
              </w:rPr>
              <w:br/>
              <w:t>фактического значения показателя в отчетном периоде</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center"/>
              <w:rPr>
                <w:sz w:val="28"/>
                <w:szCs w:val="28"/>
              </w:rPr>
            </w:pPr>
            <w:r w:rsidRPr="00F046F1">
              <w:rPr>
                <w:sz w:val="28"/>
                <w:szCs w:val="28"/>
              </w:rPr>
              <w:t>1</w:t>
            </w:r>
          </w:p>
        </w:tc>
        <w:tc>
          <w:tcPr>
            <w:tcW w:w="33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center"/>
              <w:rPr>
                <w:sz w:val="28"/>
                <w:szCs w:val="28"/>
              </w:rPr>
            </w:pPr>
            <w:r w:rsidRPr="00F046F1">
              <w:rPr>
                <w:sz w:val="28"/>
                <w:szCs w:val="28"/>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center"/>
              <w:rPr>
                <w:sz w:val="28"/>
                <w:szCs w:val="28"/>
              </w:rPr>
            </w:pPr>
            <w:r w:rsidRPr="00F046F1">
              <w:rPr>
                <w:sz w:val="28"/>
                <w:szCs w:val="28"/>
              </w:rPr>
              <w:t>3</w:t>
            </w:r>
          </w:p>
        </w:tc>
        <w:tc>
          <w:tcPr>
            <w:tcW w:w="1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8"/>
              <w:jc w:val="center"/>
              <w:rPr>
                <w:sz w:val="28"/>
                <w:szCs w:val="28"/>
              </w:rPr>
            </w:pPr>
            <w:r w:rsidRPr="00F046F1">
              <w:rPr>
                <w:sz w:val="28"/>
                <w:szCs w:val="28"/>
              </w:rPr>
              <w:t>4</w:t>
            </w:r>
          </w:p>
        </w:tc>
        <w:tc>
          <w:tcPr>
            <w:tcW w:w="24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2FD1" w:rsidRPr="00F046F1" w:rsidRDefault="00B92FD1" w:rsidP="00FE7929">
            <w:pPr>
              <w:ind w:firstLine="567"/>
              <w:jc w:val="center"/>
              <w:rPr>
                <w:sz w:val="28"/>
                <w:szCs w:val="28"/>
              </w:rPr>
            </w:pPr>
            <w:r w:rsidRPr="00F046F1">
              <w:rPr>
                <w:sz w:val="28"/>
                <w:szCs w:val="28"/>
              </w:rPr>
              <w:t>5</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Кредиторская задолженность,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в том числе:</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1.2</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поставщики и подрядчики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1.3</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по налоговым и неналоговым платежам перед бюджетами всех уровней,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из них:</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1.3.1</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по налоговым  и неналоговым платежам перед бюджетом Томской области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1.3.2</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по налоговым  и неналоговым платежам перед бюджетом </w:t>
            </w:r>
            <w:r w:rsidRPr="00F046F1">
              <w:rPr>
                <w:color w:val="000000"/>
                <w:sz w:val="28"/>
                <w:szCs w:val="28"/>
              </w:rPr>
              <w:t>__________  сельсовета Каргатского района Новосибирской области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1.4</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по страховым взносам</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1.5</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по заработной плате</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lastRenderedPageBreak/>
              <w:t>1.6</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из общей суммы кредиторской задолженности - </w:t>
            </w:r>
            <w:proofErr w:type="gramStart"/>
            <w:r w:rsidRPr="00F046F1">
              <w:rPr>
                <w:sz w:val="28"/>
                <w:szCs w:val="28"/>
              </w:rPr>
              <w:t>просроченная</w:t>
            </w:r>
            <w:proofErr w:type="gramEnd"/>
            <w:r w:rsidRPr="00F046F1">
              <w:rPr>
                <w:sz w:val="28"/>
                <w:szCs w:val="28"/>
              </w:rPr>
              <w:t> свыше 3-х месяцев, более 100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2.</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Дебиторская задолженность,</w:t>
            </w:r>
            <w:r w:rsidRPr="00F046F1">
              <w:rPr>
                <w:sz w:val="28"/>
                <w:szCs w:val="28"/>
              </w:rPr>
              <w:br/>
              <w:t>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в том числе:</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2.1</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покупатели и заказчики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2.2</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задолженность бюджета</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3.</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Стоимость основных средств,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4.</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Стоимость чистых активов,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5.</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Перечислено налогов, сборов, неналоговых платежей в бюджеты всех уровней, тыс. руб.</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в том числе:</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r w:rsidR="00B92FD1" w:rsidRPr="00F046F1" w:rsidTr="00FE7929">
        <w:tc>
          <w:tcPr>
            <w:tcW w:w="743"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5.1</w:t>
            </w:r>
          </w:p>
        </w:tc>
        <w:tc>
          <w:tcPr>
            <w:tcW w:w="338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в консолидированный бюджет </w:t>
            </w:r>
            <w:r w:rsidRPr="00F046F1">
              <w:rPr>
                <w:color w:val="000000"/>
                <w:sz w:val="28"/>
                <w:szCs w:val="28"/>
              </w:rPr>
              <w:t>__________  сельсовета Каргатского района Новосибирской области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8"/>
              <w:jc w:val="both"/>
              <w:rPr>
                <w:sz w:val="28"/>
                <w:szCs w:val="28"/>
              </w:rPr>
            </w:pPr>
            <w:r w:rsidRPr="00F046F1">
              <w:rPr>
                <w:sz w:val="28"/>
                <w:szCs w:val="28"/>
              </w:rPr>
              <w:t> </w:t>
            </w:r>
          </w:p>
        </w:tc>
        <w:tc>
          <w:tcPr>
            <w:tcW w:w="2486" w:type="dxa"/>
            <w:tcBorders>
              <w:top w:val="single" w:sz="6" w:space="0" w:color="000000"/>
              <w:left w:val="single" w:sz="6" w:space="0" w:color="000000"/>
              <w:bottom w:val="single" w:sz="6" w:space="0" w:color="000000"/>
              <w:right w:val="single" w:sz="6" w:space="0" w:color="000000"/>
            </w:tcBorders>
            <w:shd w:val="clear" w:color="auto" w:fill="FFFFFF"/>
            <w:hideMark/>
          </w:tcPr>
          <w:p w:rsidR="00B92FD1" w:rsidRPr="00F046F1" w:rsidRDefault="00B92FD1" w:rsidP="00FE7929">
            <w:pPr>
              <w:ind w:firstLine="567"/>
              <w:jc w:val="both"/>
              <w:rPr>
                <w:sz w:val="28"/>
                <w:szCs w:val="28"/>
              </w:rPr>
            </w:pPr>
            <w:r w:rsidRPr="00F046F1">
              <w:rPr>
                <w:sz w:val="28"/>
                <w:szCs w:val="28"/>
              </w:rPr>
              <w:t> </w:t>
            </w:r>
          </w:p>
        </w:tc>
      </w:tr>
    </w:tbl>
    <w:p w:rsidR="00B92FD1" w:rsidRPr="00F046F1" w:rsidRDefault="00B92FD1" w:rsidP="00B92FD1">
      <w:pPr>
        <w:ind w:firstLine="567"/>
        <w:rPr>
          <w:color w:val="000000"/>
          <w:sz w:val="28"/>
          <w:szCs w:val="28"/>
        </w:rPr>
      </w:pPr>
      <w:r w:rsidRPr="00F046F1">
        <w:rPr>
          <w:color w:val="000000"/>
          <w:sz w:val="28"/>
          <w:szCs w:val="28"/>
        </w:rPr>
        <w:br/>
      </w:r>
      <w:r w:rsidRPr="00F046F1">
        <w:rPr>
          <w:color w:val="000000"/>
          <w:sz w:val="28"/>
          <w:szCs w:val="28"/>
        </w:rPr>
        <w:br/>
        <w:t>Руководитель предприятия    ____________________  Ф.И.О.</w:t>
      </w:r>
      <w:r w:rsidRPr="00F046F1">
        <w:rPr>
          <w:color w:val="000000"/>
          <w:sz w:val="28"/>
          <w:szCs w:val="28"/>
        </w:rPr>
        <w:br/>
        <w:t> </w:t>
      </w:r>
      <w:r w:rsidRPr="00F046F1">
        <w:rPr>
          <w:color w:val="000000"/>
          <w:sz w:val="28"/>
          <w:szCs w:val="28"/>
        </w:rPr>
        <w:br/>
        <w:t>Главный бухгалтер предприятия __________________Ф.И.О.</w:t>
      </w:r>
    </w:p>
    <w:p w:rsidR="00B92FD1" w:rsidRDefault="00B92FD1" w:rsidP="00B92FD1">
      <w:pPr>
        <w:ind w:firstLine="708"/>
        <w:rPr>
          <w:rFonts w:eastAsia="Calibri"/>
          <w:sz w:val="28"/>
          <w:szCs w:val="28"/>
          <w:lang w:eastAsia="ar-SA"/>
        </w:rPr>
      </w:pPr>
    </w:p>
    <w:p w:rsidR="0095790C" w:rsidRDefault="0095790C">
      <w:bookmarkStart w:id="0" w:name="_GoBack"/>
      <w:bookmarkEnd w:id="0"/>
    </w:p>
    <w:sectPr w:rsidR="00957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327C"/>
    <w:multiLevelType w:val="multilevel"/>
    <w:tmpl w:val="1B46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E0"/>
    <w:rsid w:val="0095790C"/>
    <w:rsid w:val="00B92FD1"/>
    <w:rsid w:val="00BE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2834</Words>
  <Characters>16159</Characters>
  <Application>Microsoft Office Word</Application>
  <DocSecurity>0</DocSecurity>
  <Lines>134</Lines>
  <Paragraphs>37</Paragraphs>
  <ScaleCrop>false</ScaleCrop>
  <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2019-04-30T07:42:00Z</dcterms:created>
  <dcterms:modified xsi:type="dcterms:W3CDTF">2019-04-30T07:43:00Z</dcterms:modified>
</cp:coreProperties>
</file>