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D" w:rsidRPr="004D73BD" w:rsidRDefault="004D73BD" w:rsidP="004D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D73BD">
        <w:rPr>
          <w:rFonts w:ascii="Times New Roman" w:eastAsia="Calibri" w:hAnsi="Times New Roman" w:cs="Times New Roman"/>
          <w:sz w:val="28"/>
          <w:szCs w:val="28"/>
        </w:rPr>
        <w:t>Прокуратурой Каргатского района проведена проверка в сфере транспортной безопасности.</w:t>
      </w:r>
    </w:p>
    <w:p w:rsidR="004D73BD" w:rsidRPr="004D73BD" w:rsidRDefault="004D73BD" w:rsidP="004D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 Субъектом инфраструктуры транспортной безопасности на территории поднадзорного района является муниципальное предприятие «</w:t>
      </w:r>
      <w:proofErr w:type="spellStart"/>
      <w:r w:rsidRPr="004D73BD">
        <w:rPr>
          <w:rFonts w:ascii="Times New Roman" w:eastAsia="Calibri" w:hAnsi="Times New Roman" w:cs="Times New Roman"/>
          <w:sz w:val="28"/>
          <w:szCs w:val="28"/>
        </w:rPr>
        <w:t>Каргатское</w:t>
      </w:r>
      <w:proofErr w:type="spellEnd"/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 АТП», учредителем которого является администрация Каргатского района Новосибирской области. </w:t>
      </w:r>
    </w:p>
    <w:p w:rsidR="004D73BD" w:rsidRPr="004D73BD" w:rsidRDefault="004D73BD" w:rsidP="004D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Уставом, предприятие осуществляет деятельность по перевозке пассажиров внутри района между населенными пунктами и в г. Новосибирск. Иных услуг предприятие не оказывает. В собственности предприятия находится 14 автобусов, здание гаража, административное здание. </w:t>
      </w:r>
    </w:p>
    <w:p w:rsidR="004D73BD" w:rsidRPr="004D73BD" w:rsidRDefault="004D73BD" w:rsidP="004D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Согласно приказу Федерального дорожного агентства </w:t>
      </w:r>
      <w:proofErr w:type="spellStart"/>
      <w:r w:rsidRPr="004D73BD">
        <w:rPr>
          <w:rFonts w:ascii="Times New Roman" w:eastAsia="Calibri" w:hAnsi="Times New Roman" w:cs="Times New Roman"/>
          <w:sz w:val="28"/>
          <w:szCs w:val="28"/>
        </w:rPr>
        <w:t>Росавтодор</w:t>
      </w:r>
      <w:proofErr w:type="spellEnd"/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 от 03.05.2018 № 1271 транспортным средствам МУП «</w:t>
      </w:r>
      <w:proofErr w:type="spellStart"/>
      <w:r w:rsidRPr="004D73BD">
        <w:rPr>
          <w:rFonts w:ascii="Times New Roman" w:eastAsia="Calibri" w:hAnsi="Times New Roman" w:cs="Times New Roman"/>
          <w:sz w:val="28"/>
          <w:szCs w:val="28"/>
        </w:rPr>
        <w:t>Каргатское</w:t>
      </w:r>
      <w:proofErr w:type="spellEnd"/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 АТП» присвоены 1 и 2 категории. Документы о присвоении категории поступили в МУП «</w:t>
      </w:r>
      <w:proofErr w:type="spellStart"/>
      <w:r w:rsidRPr="004D73BD">
        <w:rPr>
          <w:rFonts w:ascii="Times New Roman" w:eastAsia="Calibri" w:hAnsi="Times New Roman" w:cs="Times New Roman"/>
          <w:sz w:val="28"/>
          <w:szCs w:val="28"/>
        </w:rPr>
        <w:t>Каргатское</w:t>
      </w:r>
      <w:proofErr w:type="spellEnd"/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 АТП» 18.05.2018 года.</w:t>
      </w:r>
    </w:p>
    <w:p w:rsidR="004D73BD" w:rsidRPr="004D73BD" w:rsidRDefault="004D73BD" w:rsidP="004D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Между тем, в ходе настоящей проверки установлено, что до настоящего времени не проведена оценка уязвимости транспортных средств, не разработаны и не реализуются планы обеспечения транспортной безопасности, в соответствии со </w:t>
      </w:r>
      <w:proofErr w:type="spellStart"/>
      <w:r w:rsidRPr="004D73BD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4D73BD">
        <w:rPr>
          <w:rFonts w:ascii="Times New Roman" w:eastAsia="Calibri" w:hAnsi="Times New Roman" w:cs="Times New Roman"/>
          <w:sz w:val="28"/>
          <w:szCs w:val="28"/>
        </w:rPr>
        <w:t>. 4-5, 8-9 Федерального закона от 09.02.2007 N 16-ФЗ "О транспортной безопасности".</w:t>
      </w:r>
    </w:p>
    <w:p w:rsidR="004D73BD" w:rsidRPr="004D73BD" w:rsidRDefault="004D73BD" w:rsidP="004D7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      В связи с выявленными нарушениями </w:t>
      </w:r>
      <w:proofErr w:type="spellStart"/>
      <w:r w:rsidRPr="004D73BD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D73BD">
        <w:rPr>
          <w:rFonts w:ascii="Times New Roman" w:eastAsia="Calibri" w:hAnsi="Times New Roman" w:cs="Times New Roman"/>
          <w:sz w:val="28"/>
          <w:szCs w:val="28"/>
        </w:rPr>
        <w:t>. прокурора района 19.11.2019 г. директору МУП «</w:t>
      </w:r>
      <w:proofErr w:type="spellStart"/>
      <w:r w:rsidRPr="004D73BD">
        <w:rPr>
          <w:rFonts w:ascii="Times New Roman" w:eastAsia="Calibri" w:hAnsi="Times New Roman" w:cs="Times New Roman"/>
          <w:sz w:val="28"/>
          <w:szCs w:val="28"/>
        </w:rPr>
        <w:t>Каргатское</w:t>
      </w:r>
      <w:proofErr w:type="spellEnd"/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 АТП» внесено представление об устранении нарушений, которое находится на рассмотрении.</w:t>
      </w:r>
    </w:p>
    <w:p w:rsidR="004D73BD" w:rsidRPr="004D73BD" w:rsidRDefault="004D73BD" w:rsidP="004D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Кроме этого, установлено, что по сведениям Территориального органа Федеральной службы государственной статистики по Новосибирской области на территории Каргатского района расположено 4 </w:t>
      </w:r>
      <w:proofErr w:type="gramStart"/>
      <w:r w:rsidRPr="004D73BD">
        <w:rPr>
          <w:rFonts w:ascii="Times New Roman" w:eastAsia="Calibri" w:hAnsi="Times New Roman" w:cs="Times New Roman"/>
          <w:sz w:val="28"/>
          <w:szCs w:val="28"/>
        </w:rPr>
        <w:t>железобетонных</w:t>
      </w:r>
      <w:proofErr w:type="gramEnd"/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 или каменных моста. Из них в г. Каргат 3 моста протяженностью 19 м, 20 м и 53 м, на территории Верх-Каргатского сельсовета 1 мост протяженностью 57 м. Все мосты находятся в собственности муниципальных образований.</w:t>
      </w:r>
    </w:p>
    <w:p w:rsidR="004D73BD" w:rsidRPr="004D73BD" w:rsidRDefault="004D73BD" w:rsidP="004D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proofErr w:type="spellStart"/>
      <w:r w:rsidRPr="004D73BD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4D73BD">
        <w:rPr>
          <w:rFonts w:ascii="Times New Roman" w:eastAsia="Calibri" w:hAnsi="Times New Roman" w:cs="Times New Roman"/>
          <w:sz w:val="28"/>
          <w:szCs w:val="28"/>
        </w:rPr>
        <w:t>. 4-6, 8-9 Федерального закона от 09.02.2007 N 16-ФЗ "О транспортной безопасности" собственниками не проведено категорирование мостов протяженностью боле 25 м, не проведена оценка их уязвимости, не разработаны и не реализуются планы обеспечения транспортной безопасности.</w:t>
      </w:r>
    </w:p>
    <w:p w:rsidR="004D73BD" w:rsidRPr="004D73BD" w:rsidRDefault="004D73BD" w:rsidP="004D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D">
        <w:rPr>
          <w:rFonts w:ascii="Times New Roman" w:eastAsia="Calibri" w:hAnsi="Times New Roman" w:cs="Times New Roman"/>
          <w:sz w:val="28"/>
          <w:szCs w:val="28"/>
        </w:rPr>
        <w:t xml:space="preserve">В связи с выявленными нарушениями </w:t>
      </w:r>
      <w:proofErr w:type="spellStart"/>
      <w:r w:rsidRPr="004D73BD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D73BD">
        <w:rPr>
          <w:rFonts w:ascii="Times New Roman" w:eastAsia="Calibri" w:hAnsi="Times New Roman" w:cs="Times New Roman"/>
          <w:sz w:val="28"/>
          <w:szCs w:val="28"/>
        </w:rPr>
        <w:t>. прокурора района главам г. Каргата и Верх-Каргатского сельсовета 19.11.2019 г. внесены представления об устранении нарушений, которые находятся на рассмотрении.</w:t>
      </w:r>
    </w:p>
    <w:p w:rsidR="004D73BD" w:rsidRPr="004D73BD" w:rsidRDefault="004D73BD" w:rsidP="004D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3BD" w:rsidRPr="004D73BD" w:rsidRDefault="004D73BD" w:rsidP="004D73B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D73BD">
        <w:rPr>
          <w:rFonts w:ascii="Times New Roman" w:eastAsia="Calibri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</w:p>
    <w:p w:rsidR="00CC282C" w:rsidRDefault="004D73BD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6C"/>
    <w:rsid w:val="000B1645"/>
    <w:rsid w:val="00182501"/>
    <w:rsid w:val="004D73BD"/>
    <w:rsid w:val="0070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2020-01-06T07:45:00Z</dcterms:created>
  <dcterms:modified xsi:type="dcterms:W3CDTF">2020-01-06T07:47:00Z</dcterms:modified>
</cp:coreProperties>
</file>