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2EF" w:rsidRPr="00A962EF" w:rsidRDefault="00A962EF" w:rsidP="00A962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bookmark2"/>
      <w:r w:rsidRPr="00A962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A962EF" w:rsidRPr="00A962EF" w:rsidRDefault="00A962EF" w:rsidP="00A962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62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Маршанского  сельсовета  Каргатского  района</w:t>
      </w:r>
    </w:p>
    <w:p w:rsidR="00A962EF" w:rsidRPr="00A962EF" w:rsidRDefault="00A962EF" w:rsidP="00A962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62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 области</w:t>
      </w:r>
    </w:p>
    <w:p w:rsidR="00A962EF" w:rsidRPr="00A962EF" w:rsidRDefault="00A962EF" w:rsidP="00A962E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62EF" w:rsidRPr="00A962EF" w:rsidRDefault="00A962EF" w:rsidP="00A962E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62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A962EF" w:rsidRPr="00A962EF" w:rsidRDefault="00A962EF" w:rsidP="00A962E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2EF">
        <w:rPr>
          <w:rFonts w:ascii="Times New Roman" w:eastAsia="Times New Roman" w:hAnsi="Times New Roman" w:cs="Times New Roman"/>
          <w:sz w:val="24"/>
          <w:szCs w:val="24"/>
          <w:lang w:eastAsia="ru-RU"/>
        </w:rPr>
        <w:t>с. Маршанское</w:t>
      </w:r>
    </w:p>
    <w:p w:rsidR="00A962EF" w:rsidRPr="00A962EF" w:rsidRDefault="00A962EF" w:rsidP="00A962EF">
      <w:pPr>
        <w:jc w:val="center"/>
        <w:rPr>
          <w:rFonts w:ascii="Calibri" w:eastAsia="Times New Roman" w:hAnsi="Calibri" w:cs="Times New Roman"/>
          <w:lang w:eastAsia="ru-RU"/>
        </w:rPr>
      </w:pPr>
    </w:p>
    <w:p w:rsidR="00A962EF" w:rsidRPr="00A962EF" w:rsidRDefault="00A962EF" w:rsidP="00A962EF">
      <w:pP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962E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09.04.2014</w:t>
      </w:r>
      <w:r w:rsidRPr="00A96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</w:t>
      </w:r>
      <w:bookmarkEnd w:id="0"/>
      <w:r w:rsidRPr="00A962E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37</w:t>
      </w:r>
    </w:p>
    <w:p w:rsidR="00A962EF" w:rsidRPr="00A962EF" w:rsidRDefault="00A962EF" w:rsidP="00A962E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62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Порядке оценки обоснованности и эффективности налоговых льгот, установленных нормативными правовыми актами  Маршанского  сельсовета Каргатского района Новосибирской области</w:t>
      </w:r>
    </w:p>
    <w:p w:rsidR="00A962EF" w:rsidRPr="00A962EF" w:rsidRDefault="00A962EF" w:rsidP="00A962E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2EF" w:rsidRPr="00A962EF" w:rsidRDefault="00A962EF" w:rsidP="00A962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статьями 391,  395 главы 31 Налогового кодекса Российской Федерации, в целях повышения результативности практической реализации муниципальной налоговой политики, эффективности предоставления режимов льготного налогообложения  в </w:t>
      </w:r>
      <w:proofErr w:type="spellStart"/>
      <w:r w:rsidRPr="00A962E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Маршанском</w:t>
      </w:r>
      <w:proofErr w:type="spellEnd"/>
      <w:r w:rsidRPr="00A96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сельсовете Каргатского  района Новосибирской области </w:t>
      </w:r>
    </w:p>
    <w:p w:rsidR="00A962EF" w:rsidRPr="00A962EF" w:rsidRDefault="00A962EF" w:rsidP="00A962EF">
      <w:pPr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62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</w:t>
      </w:r>
    </w:p>
    <w:p w:rsidR="00A962EF" w:rsidRPr="00A962EF" w:rsidRDefault="00A962EF" w:rsidP="00A962E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hyperlink r:id="rId6" w:history="1">
        <w:r w:rsidRPr="00A962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Порядок</w:t>
        </w:r>
      </w:hyperlink>
      <w:r w:rsidRPr="00A96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оценки обоснованности и эффективности налоговых льгот, установленных нормативными правовыми актами Маршанского  сельсовета Каргатского района Новосибирской области, согласно приложению.</w:t>
      </w:r>
    </w:p>
    <w:p w:rsidR="00A962EF" w:rsidRPr="00A962EF" w:rsidRDefault="00A962EF" w:rsidP="00A962E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2E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   «Вестнике  Маршанского сельсовета».</w:t>
      </w:r>
    </w:p>
    <w:p w:rsidR="00A962EF" w:rsidRPr="00A962EF" w:rsidRDefault="00A962EF" w:rsidP="00A962E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2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над исполнением настоящего постановления оставляю за собой.</w:t>
      </w:r>
    </w:p>
    <w:p w:rsidR="00A962EF" w:rsidRPr="00A962EF" w:rsidRDefault="00A962EF" w:rsidP="00A962EF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2EF" w:rsidRPr="00A962EF" w:rsidRDefault="00A962EF" w:rsidP="00A962EF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962EF" w:rsidRPr="00A962EF" w:rsidRDefault="00A962EF" w:rsidP="00A962EF">
      <w:pPr>
        <w:tabs>
          <w:tab w:val="left" w:pos="5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2E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Маршанского сельсовета  Каргатского  района</w:t>
      </w:r>
    </w:p>
    <w:p w:rsidR="00A962EF" w:rsidRPr="00A962EF" w:rsidRDefault="00A962EF" w:rsidP="00A962EF">
      <w:pPr>
        <w:tabs>
          <w:tab w:val="left" w:pos="5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       </w:t>
      </w:r>
      <w:r w:rsidRPr="00A962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proofErr w:type="spellStart"/>
      <w:r w:rsidRPr="00A962EF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С.В.Наумкин</w:t>
      </w:r>
      <w:proofErr w:type="spellEnd"/>
    </w:p>
    <w:p w:rsidR="00A962EF" w:rsidRPr="00A962EF" w:rsidRDefault="00A962EF" w:rsidP="00A962EF">
      <w:pPr>
        <w:tabs>
          <w:tab w:val="left" w:pos="5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2EF" w:rsidRPr="00A962EF" w:rsidRDefault="00A962EF" w:rsidP="00A962EF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62EF" w:rsidRPr="00A962EF" w:rsidRDefault="00A962EF" w:rsidP="00A962EF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62EF" w:rsidRPr="00A962EF" w:rsidRDefault="00A962EF" w:rsidP="00A962EF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2EF" w:rsidRPr="00A962EF" w:rsidRDefault="00A962EF" w:rsidP="00A962EF">
      <w:pPr>
        <w:autoSpaceDE w:val="0"/>
        <w:autoSpaceDN w:val="0"/>
        <w:adjustRightInd w:val="0"/>
        <w:spacing w:after="0" w:line="240" w:lineRule="exac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A962EF">
        <w:rPr>
          <w:rFonts w:ascii="Times New Roman" w:eastAsia="Times New Roman" w:hAnsi="Times New Roman" w:cs="Times New Roman"/>
          <w:sz w:val="20"/>
          <w:szCs w:val="20"/>
          <w:lang w:eastAsia="ru-RU"/>
        </w:rPr>
        <w:t>Г.Я.Телкова</w:t>
      </w:r>
      <w:proofErr w:type="spellEnd"/>
      <w:r w:rsidRPr="00A962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A962EF" w:rsidRPr="00A962EF" w:rsidRDefault="00A962EF" w:rsidP="00A962EF">
      <w:pPr>
        <w:autoSpaceDE w:val="0"/>
        <w:autoSpaceDN w:val="0"/>
        <w:adjustRightInd w:val="0"/>
        <w:spacing w:after="0" w:line="240" w:lineRule="exac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62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41-366</w:t>
      </w:r>
    </w:p>
    <w:p w:rsidR="00A962EF" w:rsidRPr="00A962EF" w:rsidRDefault="00A962EF" w:rsidP="00A962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2E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</w:p>
    <w:p w:rsidR="00A962EF" w:rsidRPr="00A962EF" w:rsidRDefault="00A962EF" w:rsidP="00A962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62EF" w:rsidRPr="00A962EF" w:rsidRDefault="00A962EF" w:rsidP="00A962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2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A962EF" w:rsidRPr="00A962EF" w:rsidRDefault="00A962EF" w:rsidP="00A962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2EF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</w:t>
      </w:r>
    </w:p>
    <w:p w:rsidR="00A962EF" w:rsidRPr="00A962EF" w:rsidRDefault="00A962EF" w:rsidP="00A962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2E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Маршанского</w:t>
      </w:r>
    </w:p>
    <w:p w:rsidR="00A962EF" w:rsidRPr="00A962EF" w:rsidRDefault="00A962EF" w:rsidP="00A962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2E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</w:t>
      </w:r>
    </w:p>
    <w:p w:rsidR="00A962EF" w:rsidRPr="00A962EF" w:rsidRDefault="00A962EF" w:rsidP="00A962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2E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Каргатского района Новосибирской области</w:t>
      </w:r>
    </w:p>
    <w:p w:rsidR="00A962EF" w:rsidRPr="00A962EF" w:rsidRDefault="00A962EF" w:rsidP="00A962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2E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09 .04.2014 № 37</w:t>
      </w:r>
    </w:p>
    <w:p w:rsidR="00A962EF" w:rsidRPr="00A962EF" w:rsidRDefault="00A962EF" w:rsidP="00A962E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2E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962EF" w:rsidRPr="00A962EF" w:rsidRDefault="00A962EF" w:rsidP="00A962E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hyperlink r:id="rId7" w:history="1">
        <w:r w:rsidRPr="00A962EF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Порядок</w:t>
        </w:r>
      </w:hyperlink>
      <w:r w:rsidRPr="00A962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A962EF" w:rsidRPr="00A962EF" w:rsidRDefault="00A962EF" w:rsidP="00A962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62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оценки обоснованности и эффективности налоговых льгот,</w:t>
      </w:r>
    </w:p>
    <w:p w:rsidR="00A962EF" w:rsidRPr="00A962EF" w:rsidRDefault="00A962EF" w:rsidP="00A962EF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62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proofErr w:type="gramStart"/>
      <w:r w:rsidRPr="00A962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установленных</w:t>
      </w:r>
      <w:proofErr w:type="gramEnd"/>
      <w:r w:rsidRPr="00A962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нормативными правовыми актами Маршанского  сельсовета Каргатского  района Новосибирской области</w:t>
      </w:r>
    </w:p>
    <w:p w:rsidR="00A962EF" w:rsidRPr="00A962EF" w:rsidRDefault="00A962EF" w:rsidP="00A962E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Оценка обоснованности и эффективности налоговых льгот, установленных нормативными правовыми актами   </w:t>
      </w:r>
      <w:r w:rsidRPr="00A962E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Маршанского сельсовета</w:t>
      </w:r>
      <w:r w:rsidRPr="00A96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Каргатского района Новосибирской области, проводится по налогам, являющимся доходными источниками бюджета  </w:t>
      </w:r>
      <w:r w:rsidRPr="00A962E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Маршанского сельсовета</w:t>
      </w:r>
      <w:r w:rsidRPr="00A96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Каргатского района Новосибирской области.</w:t>
      </w:r>
    </w:p>
    <w:p w:rsidR="00A962EF" w:rsidRPr="00A962EF" w:rsidRDefault="00A962EF" w:rsidP="00A962E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Ежегодная оценка обоснованности и эффективности налоговых льгот, установленных нормативными правовыми актами  </w:t>
      </w:r>
      <w:r w:rsidRPr="00A962E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Маршанского сельсовета</w:t>
      </w:r>
      <w:r w:rsidRPr="00A96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проводится специалистами администрации  </w:t>
      </w:r>
      <w:r w:rsidRPr="00A962E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Маршанского  сельсовета</w:t>
      </w:r>
      <w:r w:rsidRPr="00A96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Каргатского района Новосибирской области в соответствии с настоящим Порядком.</w:t>
      </w:r>
    </w:p>
    <w:p w:rsidR="00A962EF" w:rsidRPr="00A962EF" w:rsidRDefault="00A962EF" w:rsidP="00A962EF">
      <w:pPr>
        <w:widowControl w:val="0"/>
        <w:autoSpaceDE w:val="0"/>
        <w:autoSpaceDN w:val="0"/>
        <w:adjustRightInd w:val="0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A962EF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Оценка обоснованности и эффективности налоговых льгот проводится в целях оптимизации перечня действующих налоговых льгот и их соответствия общественным интересам, повышения точности прогнозирования результатов предоставления налоговых льгот, обеспечения оптимального выбора объектов для предоставления финансовой поддержки в форме налоговых льгот, сокращения потер</w:t>
      </w:r>
      <w:r w:rsidRPr="00A962EF">
        <w:rPr>
          <w:rFonts w:ascii="Calibri" w:eastAsia="Times New Roman" w:hAnsi="Calibri" w:cs="Times New Roman"/>
          <w:sz w:val="28"/>
          <w:szCs w:val="28"/>
          <w:lang w:eastAsia="ru-RU"/>
        </w:rPr>
        <w:t xml:space="preserve">ь </w:t>
      </w:r>
      <w:r w:rsidRPr="00A962EF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муниципального образования</w:t>
      </w:r>
      <w:r w:rsidRPr="00A962EF">
        <w:rPr>
          <w:rFonts w:ascii="Calibri" w:eastAsia="Times New Roman" w:hAnsi="Calibri" w:cs="Times New Roman"/>
          <w:sz w:val="28"/>
          <w:szCs w:val="28"/>
          <w:lang w:eastAsia="ru-RU"/>
        </w:rPr>
        <w:t>.</w:t>
      </w:r>
    </w:p>
    <w:p w:rsidR="00A962EF" w:rsidRPr="00A962EF" w:rsidRDefault="00A962EF" w:rsidP="00A962EF">
      <w:pPr>
        <w:widowControl w:val="0"/>
        <w:autoSpaceDE w:val="0"/>
        <w:autoSpaceDN w:val="0"/>
        <w:adjustRightInd w:val="0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A962EF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Объектом оценки эффективности налоговых льгот являются потери местного бюджета (суммы недополученных доходов), обусловленные предоставлением налоговых льгот по местным налогам, и эффект (финансово-экономические и социальные последствия) от предоставления налоговых льгот.</w:t>
      </w:r>
    </w:p>
    <w:p w:rsidR="00A962EF" w:rsidRPr="00A962EF" w:rsidRDefault="00A962EF" w:rsidP="00A962EF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2EF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Оценка эффективности налоговых льгот предусматривает определение бюджетной, социальной и экономической эффективности их применения в отношении каждого вида налога, каждой из предоставленных (планируемых к предоставлению) налоговых льгот и по каждой категории их получателей.</w:t>
      </w:r>
    </w:p>
    <w:p w:rsidR="00A962EF" w:rsidRPr="00A962EF" w:rsidRDefault="00A962EF" w:rsidP="00A962E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2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5.1. Бюджетная эффективность - оценка результата хозяйственной деятельности категорий налогоплательщиков, которым предоставлены налоговые льготы, с точки зрения влияния на доходы и расходы бюджета </w:t>
      </w:r>
      <w:r w:rsidRPr="00A962E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Маршанского  сельсовета </w:t>
      </w:r>
      <w:r w:rsidRPr="00A962E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Каргатского  района Новосибирской области</w:t>
      </w:r>
      <w:r w:rsidRPr="00A962E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</w:p>
    <w:p w:rsidR="00A962EF" w:rsidRPr="00A962EF" w:rsidRDefault="00A962EF" w:rsidP="00A962E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Бюджетная эффективность установленных налоговых льгот признается положительной, если сумма дополнительных фактических поступлений налогов и сборов в бюджет </w:t>
      </w:r>
      <w:r w:rsidRPr="00A962E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Маршанского  сельсовета</w:t>
      </w:r>
      <w:r w:rsidRPr="00A96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Каргатского района Новосибирской области от категорий налогоплательщиков, имеющих возможность использовать налоговую льготу, превышает или равна сумме установленных налоговых льгот за рассматриваемый период.</w:t>
      </w:r>
    </w:p>
    <w:p w:rsidR="00A962EF" w:rsidRPr="00A962EF" w:rsidRDefault="00A962EF" w:rsidP="00A962E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случае</w:t>
      </w:r>
      <w:proofErr w:type="gramStart"/>
      <w:r w:rsidRPr="00A962E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A96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сумма дополнительных фактических поступлений налогов и сборов в бюджет </w:t>
      </w:r>
      <w:r w:rsidRPr="00A962E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Маршанского  сельсовета</w:t>
      </w:r>
      <w:r w:rsidRPr="00A96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Каргатского района Новосибирской области от категорий налогоплательщиков, имеющих возможность использовать налоговую льготу, меньше суммы установленных налоговых льгот за рассматриваемый период, бюджетная эффективность налоговой льготы признается отрицательной.</w:t>
      </w:r>
    </w:p>
    <w:p w:rsidR="00A962EF" w:rsidRPr="00A962EF" w:rsidRDefault="00A962EF" w:rsidP="00A962E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2EF">
        <w:rPr>
          <w:rFonts w:ascii="Times New Roman" w:eastAsia="Times New Roman" w:hAnsi="Times New Roman" w:cs="Times New Roman"/>
          <w:sz w:val="28"/>
          <w:szCs w:val="28"/>
          <w:lang w:eastAsia="ru-RU"/>
        </w:rPr>
        <w:t>5.2. Социальная эффективность - оценка степени достижения социально значимого эффекта, которая выражается в изменении качества и объема предоставляемых услуг в результате реализации налогоплательщиками системы мер, направленных на повышение уровня жизни населения.</w:t>
      </w:r>
    </w:p>
    <w:p w:rsidR="00A962EF" w:rsidRPr="00A962EF" w:rsidRDefault="00A962EF" w:rsidP="00A962E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2E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эффективность установленных налоговых льгот признается положительной, если предоставление налоговых льгот обеспечило достижение одной из следующих целей:</w:t>
      </w:r>
    </w:p>
    <w:p w:rsidR="00A962EF" w:rsidRPr="00A962EF" w:rsidRDefault="00A962EF" w:rsidP="00A96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2E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рост заработной платы;</w:t>
      </w:r>
    </w:p>
    <w:p w:rsidR="00A962EF" w:rsidRPr="00A962EF" w:rsidRDefault="00A962EF" w:rsidP="00A96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2E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новых рабочих мест;</w:t>
      </w:r>
    </w:p>
    <w:p w:rsidR="00A962EF" w:rsidRPr="00A962EF" w:rsidRDefault="00A962EF" w:rsidP="00A96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2EF">
        <w:rPr>
          <w:rFonts w:ascii="Times New Roman" w:eastAsia="Times New Roman" w:hAnsi="Times New Roman" w:cs="Times New Roman"/>
          <w:sz w:val="28"/>
          <w:szCs w:val="28"/>
          <w:lang w:eastAsia="ru-RU"/>
        </w:rPr>
        <w:t>- улучшение условий труда;</w:t>
      </w:r>
    </w:p>
    <w:p w:rsidR="00A962EF" w:rsidRPr="00A962EF" w:rsidRDefault="00A962EF" w:rsidP="00A96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2E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льготных условий для оплаты услуг незащищенным слоям населения.</w:t>
      </w:r>
    </w:p>
    <w:p w:rsidR="00A962EF" w:rsidRPr="00A962EF" w:rsidRDefault="00A962EF" w:rsidP="00A96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2E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предоставление налоговых льгот не привело к достижению ни одной из вышеперечисленных целей, социальная эффективность установленных налоговых льгот признается отрицательной.</w:t>
      </w:r>
    </w:p>
    <w:p w:rsidR="00A962EF" w:rsidRPr="00A962EF" w:rsidRDefault="00A962EF" w:rsidP="00A962E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2EF">
        <w:rPr>
          <w:rFonts w:ascii="Times New Roman" w:eastAsia="Times New Roman" w:hAnsi="Times New Roman" w:cs="Times New Roman"/>
          <w:sz w:val="28"/>
          <w:szCs w:val="28"/>
          <w:lang w:eastAsia="ru-RU"/>
        </w:rPr>
        <w:t>5.3. Экономическая эффективность - оценка динамики финансово-экономических показателей хозяйственной деятельности налогоплательщиков, которым предоставлены налоговые льготы.</w:t>
      </w:r>
    </w:p>
    <w:p w:rsidR="00A962EF" w:rsidRPr="00A962EF" w:rsidRDefault="00A962EF" w:rsidP="00A962E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Экономическая эффективность установленных налоговых льгот признается положительной, если в результате предоставления налоговых льгот обеспечена положительная динамика финансово-экономических показателей </w:t>
      </w:r>
      <w:r w:rsidRPr="00A962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деятельности налогоплательщиков (прибыльность, рентабельность, расширение ассортимента продукции, снижение себестоимости продукции).</w:t>
      </w:r>
    </w:p>
    <w:p w:rsidR="00A962EF" w:rsidRPr="00A962EF" w:rsidRDefault="00A962EF" w:rsidP="00A962E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2E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предоставление налоговых льгот не привело к улучшению вышеназванных финансово-экономических показателей деятельности категорий налогоплательщиков, имеющих возможность использовать льготу, экономическая эффективность установленных налоговых льгот признается отрицательной.</w:t>
      </w:r>
    </w:p>
    <w:p w:rsidR="00A962EF" w:rsidRPr="00A962EF" w:rsidRDefault="00A962EF" w:rsidP="00A962E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2EF">
        <w:rPr>
          <w:rFonts w:ascii="Times New Roman" w:eastAsia="Times New Roman" w:hAnsi="Times New Roman" w:cs="Times New Roman"/>
          <w:sz w:val="28"/>
          <w:szCs w:val="28"/>
          <w:lang w:eastAsia="ru-RU"/>
        </w:rPr>
        <w:t>6. Оценка эффективности налоговых льгот, предоставленных налогоплательщикам из числа социально незащищенных категорий граждан, не производится.</w:t>
      </w:r>
    </w:p>
    <w:p w:rsidR="00A962EF" w:rsidRPr="00A962EF" w:rsidRDefault="00A962EF" w:rsidP="00A962E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2EF">
        <w:rPr>
          <w:rFonts w:ascii="Times New Roman" w:eastAsia="Times New Roman" w:hAnsi="Times New Roman" w:cs="Times New Roman"/>
          <w:sz w:val="28"/>
          <w:szCs w:val="28"/>
          <w:lang w:eastAsia="ru-RU"/>
        </w:rPr>
        <w:t>7. Источниками информации для оценки обоснованности и эффективности налоговых льгот могут служить данные статистической, налоговой, финансовой отчетности, сведения предоставленные налогоплательщиками, использующими налоговые льготы по местным налогам или иная достоверная информация.</w:t>
      </w:r>
    </w:p>
    <w:p w:rsidR="00A962EF" w:rsidRPr="00A962EF" w:rsidRDefault="00A962EF" w:rsidP="00A962E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2EF">
        <w:rPr>
          <w:rFonts w:ascii="Times New Roman" w:eastAsia="Times New Roman" w:hAnsi="Times New Roman" w:cs="Times New Roman"/>
          <w:sz w:val="28"/>
          <w:szCs w:val="28"/>
          <w:lang w:eastAsia="ru-RU"/>
        </w:rPr>
        <w:t>8. Сбор информации, необходимой для проведения оценки обоснованности и эффективности налоговых льгот, осуществляется в рамках заключенных соглашений о взаимодействии либо посредством направления запросов в органы, располагающие данной информацией, и налогоплательщикам.</w:t>
      </w:r>
    </w:p>
    <w:p w:rsidR="00A962EF" w:rsidRPr="00A962EF" w:rsidRDefault="00A962EF" w:rsidP="00A962E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Информация о результатах проведения оценки обоснованности и эффективности налоговых льгот ежегодно выносится на рассмотрение совета депутатов </w:t>
      </w:r>
      <w:r w:rsidRPr="00A962E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Маршанского сельсовета Каргатского  района </w:t>
      </w:r>
      <w:r w:rsidRPr="00A96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согласованию с главой </w:t>
      </w:r>
      <w:r w:rsidRPr="00A962E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Маршанского сельсовета</w:t>
      </w:r>
      <w:r w:rsidRPr="00A96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Каргатского района Новосибирской области</w:t>
      </w:r>
      <w:r w:rsidRPr="00A962E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</w:p>
    <w:p w:rsidR="00A962EF" w:rsidRPr="00A962EF" w:rsidRDefault="00A962EF" w:rsidP="00A962E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Результаты оценки обоснованности и эффективности налоговых льгот подлежат размещению на официальном сайте администрации Маршанского  сельсовета  Каргатского района Новосибирской области. </w:t>
      </w:r>
    </w:p>
    <w:p w:rsidR="00CC282C" w:rsidRDefault="00A962EF">
      <w:bookmarkStart w:id="1" w:name="_GoBack"/>
      <w:bookmarkEnd w:id="1"/>
    </w:p>
    <w:sectPr w:rsidR="00CC2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2A5D17"/>
    <w:multiLevelType w:val="hybridMultilevel"/>
    <w:tmpl w:val="A68AAF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257"/>
    <w:rsid w:val="000B1645"/>
    <w:rsid w:val="00147257"/>
    <w:rsid w:val="00182501"/>
    <w:rsid w:val="00A9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RLAW186;n=30620;fld=134;dst=1000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186;n=30620;fld=134;dst=10001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1049</Words>
  <Characters>5982</Characters>
  <Application>Microsoft Office Word</Application>
  <DocSecurity>0</DocSecurity>
  <Lines>49</Lines>
  <Paragraphs>14</Paragraphs>
  <ScaleCrop>false</ScaleCrop>
  <Company/>
  <LinksUpToDate>false</LinksUpToDate>
  <CharactersWithSpaces>7017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USR0615</dc:creator>
  <cp:keywords/>
  <dc:description/>
  <cp:lastModifiedBy>USR0615</cp:lastModifiedBy>
  <cp:revision>2</cp:revision>
  <dcterms:created xsi:type="dcterms:W3CDTF">2019-07-12T07:28:00Z</dcterms:created>
  <dcterms:modified xsi:type="dcterms:W3CDTF">2019-07-12T07:28:00Z</dcterms:modified>
</cp:coreProperties>
</file>