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Прокуратурой Каргатского района продолжены проверки исполнения законодательства об антитеррористической защищенности мест с массовым пребыванием людей, объектов образования и торговли.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Так, в октябре 2019 года прокуратурой района проведена проверка соблюдения антитеррористического законодательства руководителями образовательных учреждений Каргатского района.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Установлено, что Постановлением Правительства от 20.09.2019 № 1006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(Далее – Требования).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Данные Требования распространяют свое действие на все виды образовательных организаций, за исключением высших учебных заведений.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Из содержания Требований следует, что в целях установления дифференцированных требований к обеспечению антитеррористической защищенности объектов (территорий) … проводится категорирование объектов (территорий), для чего по решению руководителя организации создается комиссия по обследованию и категорированию объекта (территории).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Работа комиссии осуществляется в срок, не превышающий 30 рабочих дней со дня создания комиссии.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В состав комиссии включаются руководитель организации, работники организации, а также представители территориального органа безопасности, территориального органа Федеральной службы войск национальной гвардии, территориального органа МЧС РФ.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осуществляют деятельность 18 школ и 10 детских садов. 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Между тем, по результатам изучения распоряжений о создании комиссий по обследованию и категорированию объектов образования в 3 учреждениях района (2 школы и 1 детский садик) установлено, что в нарушение вышеуказанных требований сроки работы комиссии, составления акта обследования установлены за пределами 30-дневного срока.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Кроме того, при изучении аналогичного распоряжения в МКДОУ «</w:t>
      </w:r>
      <w:proofErr w:type="spellStart"/>
      <w:r w:rsidRPr="00D533B1">
        <w:rPr>
          <w:rFonts w:ascii="Times New Roman" w:eastAsia="Calibri" w:hAnsi="Times New Roman" w:cs="Times New Roman"/>
          <w:sz w:val="28"/>
          <w:szCs w:val="28"/>
        </w:rPr>
        <w:t>Суминская</w:t>
      </w:r>
      <w:proofErr w:type="spellEnd"/>
      <w:r w:rsidRPr="00D533B1">
        <w:rPr>
          <w:rFonts w:ascii="Times New Roman" w:eastAsia="Calibri" w:hAnsi="Times New Roman" w:cs="Times New Roman"/>
          <w:sz w:val="28"/>
          <w:szCs w:val="28"/>
        </w:rPr>
        <w:t xml:space="preserve"> СШ» установлено, что в нарушение п. 10 Требований в состав комиссии включены лишь директор учреждения и 2 учителя.</w:t>
      </w:r>
    </w:p>
    <w:p w:rsidR="00D533B1" w:rsidRPr="00D533B1" w:rsidRDefault="00D533B1" w:rsidP="00D5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 прокурором района 24.10.2019 г. принесено 4 протеста на незаконные пункты локальных актов образовательных учреждений, которыми образованы комиссии по обследованию и категорированию объектов (территорий). Протесты рассмотрены, требования прокурора удовлетворены.</w:t>
      </w:r>
    </w:p>
    <w:p w:rsidR="00D533B1" w:rsidRPr="00D533B1" w:rsidRDefault="00D533B1" w:rsidP="00D533B1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CC282C" w:rsidRPr="00D533B1" w:rsidRDefault="00D533B1">
      <w:pPr>
        <w:rPr>
          <w:rFonts w:ascii="Times New Roman" w:eastAsia="Calibri" w:hAnsi="Times New Roman" w:cs="Times New Roman"/>
          <w:sz w:val="28"/>
          <w:szCs w:val="28"/>
        </w:rPr>
      </w:pPr>
      <w:r w:rsidRPr="00D533B1">
        <w:rPr>
          <w:rFonts w:ascii="Times New Roman" w:eastAsia="Calibri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  <w:bookmarkStart w:id="0" w:name="_GoBack"/>
      <w:bookmarkEnd w:id="0"/>
    </w:p>
    <w:sectPr w:rsidR="00CC282C" w:rsidRPr="00D5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E"/>
    <w:rsid w:val="000B1645"/>
    <w:rsid w:val="00182501"/>
    <w:rsid w:val="001D084E"/>
    <w:rsid w:val="00D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2020-01-06T07:53:00Z</dcterms:created>
  <dcterms:modified xsi:type="dcterms:W3CDTF">2020-01-06T07:53:00Z</dcterms:modified>
</cp:coreProperties>
</file>