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77" w:rsidRPr="000F4C77" w:rsidRDefault="000F4C77" w:rsidP="000F4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0F4C7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Особенности предъявления и рассмотрения административного искового заявления о госпитализации гражданина в медицинскую противотуберкулезную организацию в недобровольном порядке.</w:t>
      </w:r>
    </w:p>
    <w:p w:rsidR="000F4C77" w:rsidRPr="000F4C77" w:rsidRDefault="000F4C77" w:rsidP="000F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F4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</w:t>
      </w:r>
      <w:hyperlink r:id="rId5" w:anchor="/document/73069806/entry/0" w:history="1">
        <w:r w:rsidRPr="000F4C77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постановлении Пленума Верховного Суда РФ от 26 ноября 2019 г. N 50</w:t>
        </w:r>
      </w:hyperlink>
      <w:r w:rsidRPr="000F4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разъяснены  особенности применения судами общей юрисдикции законодательства при производстве по административным делам о госпитализации гражданина в медицинскую противотуберкулезную организацию в недобровольном порядке.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F4C77">
        <w:rPr>
          <w:rFonts w:ascii="Times New Roman" w:eastAsia="Times New Roman" w:hAnsi="Times New Roman" w:cs="Times New Roman"/>
          <w:sz w:val="29"/>
          <w:szCs w:val="29"/>
          <w:lang w:eastAsia="ru-RU"/>
        </w:rPr>
        <w:t>Административное исковое заявление может быть подано в отношении: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F4C77">
        <w:rPr>
          <w:rFonts w:ascii="Times New Roman" w:eastAsia="Times New Roman" w:hAnsi="Times New Roman" w:cs="Times New Roman"/>
          <w:sz w:val="29"/>
          <w:szCs w:val="29"/>
          <w:lang w:eastAsia="ru-RU"/>
        </w:rPr>
        <w:t>гражданина, больного заразной формой туберкулеза и неоднократно нарушающего санитарно-противоэпидемический режим;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F4C77">
        <w:rPr>
          <w:rFonts w:ascii="Times New Roman" w:eastAsia="Times New Roman" w:hAnsi="Times New Roman" w:cs="Times New Roman"/>
          <w:sz w:val="29"/>
          <w:szCs w:val="29"/>
          <w:lang w:eastAsia="ru-RU"/>
        </w:rPr>
        <w:t>гражданина, умышленно уклоняющегося от обследования в целях выявления туберкулеза (лица с подозрением на туберкулез, лица, находящегося или находившегося в контакте с источником туберкулеза) или гражданина, умышленно уклоняющегося от лечения туберкулеза (больного туберкулезом).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F4C77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Подать такое административное исковое заявление может руководитель или представитель медицинской противотуберкулезной организации, прокурор либо главные государственные санитарные врачи или их заместители.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F4C77">
        <w:rPr>
          <w:rFonts w:ascii="Times New Roman" w:eastAsia="Times New Roman" w:hAnsi="Times New Roman" w:cs="Times New Roman"/>
          <w:sz w:val="29"/>
          <w:szCs w:val="29"/>
          <w:lang w:eastAsia="ru-RU"/>
        </w:rPr>
        <w:t>Оно подается в суд по адресу медицинской противотуберкулезной организации, в которой гражданин находится под диспансерным наблюдением, а если гражданин под диспансерным наблюдением не находится, - по месту его жительства, пребывания или фактического нахождения.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77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Судебное заседание по данной категории дел при наличии технической возможности может проводиться с помощью систем видеоконференц-</w:t>
      </w:r>
      <w:r w:rsidRPr="000F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 Либо судом может быть назначено выездное судебное заседание. Важное условие - в медицинской противотуберкулезной организации должны быть обеспечены условия безопасного нахождения судьи, секретаря и участников судебного разбирательства.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Разбирательство по таким делам может осуществляться в закрытом судебном заседании, о чем выносится мотивированное определение суда.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лица, в отношении которого решается вопрос о госпитализации, в судебное заседание без уважительных причин, суд может рассмотреть дело с участием его представителя, а при отсутствии представителя - с участием в судебном заседании назначенного судом адвоката.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F4C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решении суда об удовлетворении административного иска должен быть указан срок, до истечения которого может осуществляться госпитализация, определяемый периодом времени. Этот срок начинает течь со дня помещения гражданина в медицинскую противотуберкулезную </w:t>
      </w:r>
      <w:r w:rsidRPr="000F4C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организацию. При этом помещение включает период доставления гражданина в соответствующую организацию.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F4C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установленный в решении суда срок госпитализации окажется недостаточным для завершения обследования или лечения, руководитель медицинской противотуберкулезной организации вправе обратиться в суд с повторным иском. Если же цель лечения будет достигнута раньше установленного срока, госпитализация может быть прекращена по решению руководителя медицинской противотуберкулезной организации.</w:t>
      </w:r>
    </w:p>
    <w:p w:rsidR="000F4C77" w:rsidRPr="000F4C77" w:rsidRDefault="000F4C77" w:rsidP="000F4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F4C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Специальных правил </w:t>
      </w:r>
      <w:proofErr w:type="gramStart"/>
      <w:r w:rsidRPr="000F4C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распределении судебных расходов при удовлетворении административного искового заявления о госпитализации гражданина в медицинскую противотуберкулезную организацию в недобровольном порядке</w:t>
      </w:r>
      <w:proofErr w:type="gramEnd"/>
      <w:r w:rsidRPr="000F4C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нормами </w:t>
      </w:r>
      <w:hyperlink r:id="rId6" w:anchor="/document/70885220/entry/4031" w:history="1">
        <w:r w:rsidRPr="000F4C77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главы 31</w:t>
        </w:r>
      </w:hyperlink>
      <w:r w:rsidRPr="000F4C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КАС РФ не предусмотрено. Как пояснил В</w:t>
      </w:r>
      <w:proofErr w:type="gramStart"/>
      <w:r w:rsidRPr="000F4C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C</w:t>
      </w:r>
      <w:proofErr w:type="gramEnd"/>
      <w:r w:rsidRPr="000F4C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РФ, они могут быть взысканы с административного ответчика, не освобожденного от их уплаты.</w:t>
      </w:r>
    </w:p>
    <w:p w:rsidR="00CC282C" w:rsidRDefault="000F4C77" w:rsidP="000F4C77">
      <w:pPr>
        <w:spacing w:line="240" w:lineRule="auto"/>
      </w:pPr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73"/>
    <w:rsid w:val="000B1645"/>
    <w:rsid w:val="000F4C77"/>
    <w:rsid w:val="00182501"/>
    <w:rsid w:val="00B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2020-01-09T04:17:00Z</dcterms:created>
  <dcterms:modified xsi:type="dcterms:W3CDTF">2020-01-09T04:18:00Z</dcterms:modified>
</cp:coreProperties>
</file>