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Наступает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При купании недопустимо:</w:t>
      </w:r>
    </w:p>
    <w:p w:rsidR="008849FD" w:rsidRPr="008849FD" w:rsidRDefault="008849FD" w:rsidP="008849FD">
      <w:pPr>
        <w:numPr>
          <w:ilvl w:val="0"/>
          <w:numId w:val="1"/>
        </w:numPr>
        <w:pBdr>
          <w:top w:val="single" w:sz="2" w:space="0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Плавать в незнакомом месте, под мостами и у плотин.</w:t>
      </w:r>
    </w:p>
    <w:p w:rsidR="008849FD" w:rsidRPr="008849FD" w:rsidRDefault="008849FD" w:rsidP="008849FD">
      <w:pPr>
        <w:numPr>
          <w:ilvl w:val="0"/>
          <w:numId w:val="1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Нырять с высоты, не зная глубины и рельефа дна.</w:t>
      </w:r>
    </w:p>
    <w:p w:rsidR="008849FD" w:rsidRPr="008849FD" w:rsidRDefault="008849FD" w:rsidP="008849FD">
      <w:pPr>
        <w:numPr>
          <w:ilvl w:val="0"/>
          <w:numId w:val="1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Заплывать за буйки и ограждения.</w:t>
      </w:r>
    </w:p>
    <w:p w:rsidR="008849FD" w:rsidRPr="008849FD" w:rsidRDefault="008849FD" w:rsidP="008849FD">
      <w:pPr>
        <w:numPr>
          <w:ilvl w:val="0"/>
          <w:numId w:val="1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 xml:space="preserve">Приближаться к судам, плотам и иным </w:t>
      </w:r>
      <w:proofErr w:type="spellStart"/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плавсредствам</w:t>
      </w:r>
      <w:proofErr w:type="spellEnd"/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.</w:t>
      </w:r>
    </w:p>
    <w:p w:rsidR="008849FD" w:rsidRPr="008849FD" w:rsidRDefault="008849FD" w:rsidP="008849FD">
      <w:pPr>
        <w:numPr>
          <w:ilvl w:val="0"/>
          <w:numId w:val="1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Прыгать в воду с лодок, катеров, причалов.</w:t>
      </w:r>
    </w:p>
    <w:p w:rsidR="008849FD" w:rsidRPr="008849FD" w:rsidRDefault="008849FD" w:rsidP="008849FD">
      <w:pPr>
        <w:numPr>
          <w:ilvl w:val="0"/>
          <w:numId w:val="1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Хватать друг друга за руки и ноги во время игр на воде.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Избегайте употребление алкоголя </w:t>
      </w:r>
      <w:proofErr w:type="gramStart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до</w:t>
      </w:r>
      <w:proofErr w:type="gramEnd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 и </w:t>
      </w:r>
      <w:proofErr w:type="gramStart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во</w:t>
      </w:r>
      <w:proofErr w:type="gramEnd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 время нахождения в воде или у береговой линии. Алкоголь ухудшает чувство равновесия, координацию движений и самоконтроль.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Не </w:t>
      </w:r>
      <w:proofErr w:type="gramStart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умеющим</w:t>
      </w:r>
      <w:proofErr w:type="gramEnd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 плавать купаться только в специально оборудованных местах глубиной не более 1-2 метра!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КАТЕГОРИЧЕСКИ ЗАПРЕЩАЕТСЯ купание на водных объектах, оборудованных предупреждающими аншлагами «КУПАНИЕ ЗАПРЕЩЕНО!»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Помните! Только неукоснительное соблюдение мер безопасного поведения на воде может предупредить беду.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УВАЖАЕМЫЕ ВЗРОСЛЫЕ: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Безопасность жизни детей на водоемах во многих случаях зависит ТОЛЬКО ОТ ВАС! В связи с наступлением жаркой погоды, в целях недопущения гибели детей на водоемах в летний период обращаемся к Вам с убедительной просьбой: провести разъяснительную работу о правилах поведения на природных и искусственных водоемах и о последствиях их нарушения. Этим Вы предупредите несчастные случаи с Вашими детьми на воде, от этого зависит жизнь Ваших детей сегодня и завтра.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Категорически запрещено купание:</w:t>
      </w:r>
    </w:p>
    <w:p w:rsidR="008849FD" w:rsidRPr="008849FD" w:rsidRDefault="008849FD" w:rsidP="008849FD">
      <w:pPr>
        <w:numPr>
          <w:ilvl w:val="0"/>
          <w:numId w:val="2"/>
        </w:numPr>
        <w:pBdr>
          <w:top w:val="single" w:sz="2" w:space="0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детей без надзора взрослых;</w:t>
      </w:r>
    </w:p>
    <w:p w:rsidR="008849FD" w:rsidRPr="008849FD" w:rsidRDefault="008849FD" w:rsidP="008849FD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в незнакомых местах;</w:t>
      </w:r>
    </w:p>
    <w:p w:rsidR="008849FD" w:rsidRPr="008849FD" w:rsidRDefault="008849FD" w:rsidP="008849FD">
      <w:pPr>
        <w:numPr>
          <w:ilvl w:val="0"/>
          <w:numId w:val="2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Необходимо соблюдать следующие правила:</w:t>
      </w:r>
    </w:p>
    <w:p w:rsidR="008849FD" w:rsidRPr="008849FD" w:rsidRDefault="008849FD" w:rsidP="008849FD">
      <w:pPr>
        <w:numPr>
          <w:ilvl w:val="0"/>
          <w:numId w:val="3"/>
        </w:numPr>
        <w:pBdr>
          <w:top w:val="single" w:sz="2" w:space="0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Прежде чем войти в воду, сделайте разминку, выполнив несколько легких упражнений.</w:t>
      </w:r>
    </w:p>
    <w:p w:rsidR="008849FD" w:rsidRPr="008849FD" w:rsidRDefault="008849FD" w:rsidP="008849FD">
      <w:pPr>
        <w:numPr>
          <w:ilvl w:val="0"/>
          <w:numId w:val="3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8849FD" w:rsidRPr="008849FD" w:rsidRDefault="008849FD" w:rsidP="008849FD">
      <w:pPr>
        <w:numPr>
          <w:ilvl w:val="0"/>
          <w:numId w:val="3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lastRenderedPageBreak/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8849FD" w:rsidRPr="008849FD" w:rsidRDefault="008849FD" w:rsidP="008849FD">
      <w:pPr>
        <w:numPr>
          <w:ilvl w:val="0"/>
          <w:numId w:val="3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Продолжительность купания — не более 30 минут, при невысокой температуре воды — не более 5-6 минут.</w:t>
      </w:r>
    </w:p>
    <w:p w:rsidR="008849FD" w:rsidRPr="008849FD" w:rsidRDefault="008849FD" w:rsidP="008849FD">
      <w:pPr>
        <w:numPr>
          <w:ilvl w:val="0"/>
          <w:numId w:val="3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8849FD" w:rsidRPr="008849FD" w:rsidRDefault="008849FD" w:rsidP="008849FD">
      <w:pPr>
        <w:numPr>
          <w:ilvl w:val="0"/>
          <w:numId w:val="3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Во избежание перегревания отдыхайте на пляже в головном уборе.</w:t>
      </w:r>
    </w:p>
    <w:p w:rsidR="008849FD" w:rsidRPr="008849FD" w:rsidRDefault="008849FD" w:rsidP="008849FD">
      <w:pPr>
        <w:numPr>
          <w:ilvl w:val="0"/>
          <w:numId w:val="3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Не допускать ситуаций неоправданного риска, шалости на воде.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Если тонешь сам:</w:t>
      </w:r>
    </w:p>
    <w:p w:rsidR="008849FD" w:rsidRPr="008849FD" w:rsidRDefault="008849FD" w:rsidP="008849FD">
      <w:pPr>
        <w:numPr>
          <w:ilvl w:val="0"/>
          <w:numId w:val="4"/>
        </w:numPr>
        <w:pBdr>
          <w:top w:val="single" w:sz="2" w:space="0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Не паникуйте.</w:t>
      </w:r>
    </w:p>
    <w:p w:rsidR="008849FD" w:rsidRPr="008849FD" w:rsidRDefault="008849FD" w:rsidP="008849FD">
      <w:pPr>
        <w:numPr>
          <w:ilvl w:val="0"/>
          <w:numId w:val="4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Снимите с себя лишнюю одежду, обувь, кричи, зови на помощь.</w:t>
      </w:r>
    </w:p>
    <w:p w:rsidR="008849FD" w:rsidRPr="008849FD" w:rsidRDefault="008849FD" w:rsidP="008849FD">
      <w:pPr>
        <w:numPr>
          <w:ilvl w:val="0"/>
          <w:numId w:val="4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Прежде, чем пойти купаться, не забудьте взять с собой английскую булавку. Она поможет вам, если в воде начнутся судороги. Если же у вас свело ногу, а булавки при себе нет, ущипните несколько раз икроножную мышцу. Если это не помогает, крепко возьмитесь за большой палец ноги и резко выпрямите его. Плывите к берегу.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Вы захлебнулись водой:</w:t>
      </w:r>
    </w:p>
    <w:p w:rsidR="008849FD" w:rsidRPr="008849FD" w:rsidRDefault="008849FD" w:rsidP="008849FD">
      <w:pPr>
        <w:numPr>
          <w:ilvl w:val="0"/>
          <w:numId w:val="5"/>
        </w:numPr>
        <w:pBdr>
          <w:top w:val="single" w:sz="2" w:space="0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не паникуйте, постарайтесь развернуться спиной к волне;</w:t>
      </w:r>
    </w:p>
    <w:p w:rsidR="008849FD" w:rsidRPr="008849FD" w:rsidRDefault="008849FD" w:rsidP="008849FD">
      <w:pPr>
        <w:numPr>
          <w:ilvl w:val="0"/>
          <w:numId w:val="5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8849FD" w:rsidRPr="008849FD" w:rsidRDefault="008849FD" w:rsidP="008849FD">
      <w:pPr>
        <w:numPr>
          <w:ilvl w:val="0"/>
          <w:numId w:val="5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затем очистите от воды нос и сделайте несколько глотательных движений;</w:t>
      </w:r>
    </w:p>
    <w:p w:rsidR="008849FD" w:rsidRPr="008849FD" w:rsidRDefault="008849FD" w:rsidP="008849FD">
      <w:pPr>
        <w:numPr>
          <w:ilvl w:val="0"/>
          <w:numId w:val="5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восстановив дыхание, ложитесь на живот и двигайтесь к берегу;</w:t>
      </w:r>
    </w:p>
    <w:p w:rsidR="008849FD" w:rsidRPr="008849FD" w:rsidRDefault="008849FD" w:rsidP="008849FD">
      <w:pPr>
        <w:numPr>
          <w:ilvl w:val="0"/>
          <w:numId w:val="5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при необходимости позовите людей на помощь.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ОСНОВНЫЕ ПРАВИЛА БЕЗОПАСНОГО ПОВЕДЕНИЯ НА ВОДЕ.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 xml:space="preserve">Водоемы являются опасными в любое время года. Летом они опасны при купании и пользовании </w:t>
      </w:r>
      <w:proofErr w:type="spellStart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плавсредствами</w:t>
      </w:r>
      <w:proofErr w:type="spellEnd"/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. Опасность чаще всего представляют сильное течение (в том числе подводное), глубокие омуты и подводные холодные ключи.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Летом на водоемах следует соблюдать определенные правила безопасного поведения.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Во-первых, следует избегать купания в незнакомых местах, специально не оборудованных для этой цели.</w:t>
      </w:r>
    </w:p>
    <w:p w:rsidR="008849FD" w:rsidRPr="008849FD" w:rsidRDefault="008849FD" w:rsidP="008849FD">
      <w:pPr>
        <w:shd w:val="clear" w:color="auto" w:fill="FFFFFF"/>
        <w:spacing w:after="300" w:line="345" w:lineRule="atLeast"/>
        <w:jc w:val="both"/>
        <w:textAlignment w:val="baseline"/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</w:pPr>
      <w:r w:rsidRPr="008849FD">
        <w:rPr>
          <w:rFonts w:ascii="Helvetica" w:eastAsia="Times New Roman" w:hAnsi="Helvetica" w:cs="Helvetica"/>
          <w:color w:val="303030"/>
          <w:sz w:val="21"/>
          <w:szCs w:val="21"/>
          <w:lang w:eastAsia="ru-RU"/>
        </w:rPr>
        <w:t>Во-вторых, при купании запрещается: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2" w:space="0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заплывать за границы зоны купания;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 xml:space="preserve">подплывать к движущимся судам, лодкам, катерам, катамаранам, </w:t>
      </w:r>
      <w:proofErr w:type="spellStart"/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гидроциклам</w:t>
      </w:r>
      <w:proofErr w:type="spellEnd"/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нырять и долго находиться под водой;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долго находиться в холодной воде;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lastRenderedPageBreak/>
        <w:t>купаться на голодный желудок;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проводить в воде игры, связанные с нырянием и захватом друг друга;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подавать крики ложной тревоги;</w:t>
      </w:r>
    </w:p>
    <w:p w:rsidR="008849FD" w:rsidRPr="008849FD" w:rsidRDefault="008849FD" w:rsidP="008849FD">
      <w:pPr>
        <w:numPr>
          <w:ilvl w:val="0"/>
          <w:numId w:val="6"/>
        </w:numPr>
        <w:pBdr>
          <w:top w:val="single" w:sz="6" w:space="8" w:color="F1F1F1"/>
        </w:pBd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</w:pPr>
      <w:r w:rsidRPr="008849FD">
        <w:rPr>
          <w:rFonts w:ascii="inherit" w:eastAsia="Times New Roman" w:hAnsi="inherit" w:cs="Helvetica"/>
          <w:color w:val="303030"/>
          <w:sz w:val="23"/>
          <w:szCs w:val="23"/>
          <w:lang w:eastAsia="ru-RU"/>
        </w:rPr>
        <w:t>приводить с собой собак и др. животных.</w:t>
      </w:r>
    </w:p>
    <w:p w:rsidR="00C019C3" w:rsidRDefault="00C019C3"/>
    <w:sectPr w:rsidR="00C019C3" w:rsidSect="00C0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3FF3"/>
    <w:multiLevelType w:val="multilevel"/>
    <w:tmpl w:val="16CA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A2C00"/>
    <w:multiLevelType w:val="multilevel"/>
    <w:tmpl w:val="574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60BAD"/>
    <w:multiLevelType w:val="multilevel"/>
    <w:tmpl w:val="4486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E7622"/>
    <w:multiLevelType w:val="multilevel"/>
    <w:tmpl w:val="8306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42105"/>
    <w:multiLevelType w:val="multilevel"/>
    <w:tmpl w:val="A56A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C5608"/>
    <w:multiLevelType w:val="multilevel"/>
    <w:tmpl w:val="59AE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9FD"/>
    <w:rsid w:val="008849FD"/>
    <w:rsid w:val="00C0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3695</Characters>
  <Application>Microsoft Office Word</Application>
  <DocSecurity>0</DocSecurity>
  <Lines>30</Lines>
  <Paragraphs>8</Paragraphs>
  <ScaleCrop>false</ScaleCrop>
  <Company>Home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2025-05-28T02:50:00Z</dcterms:created>
  <dcterms:modified xsi:type="dcterms:W3CDTF">2025-05-28T02:52:00Z</dcterms:modified>
</cp:coreProperties>
</file>